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7492" w:h="14802"/>
          <w:pgMar w:top="860" w:right="131" w:bottom="475" w:left="21" w:header="0" w:footer="47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БАГЕТ, ЧИАБАТТА, ШТРУДЕЛИ - ЗА ПОЛЯРНЫМ КРУГОМ?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440" w:right="0" w:hanging="280"/>
        <w:jc w:val="left"/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</w:rPr>
        <w:t xml:space="preserve">■ ТАТЬЯНА ПОТЁМКИНА, </w:t>
      </w:r>
      <w:r>
        <w:rPr>
          <w:i w:val="0"/>
          <w:iCs w:val="0"/>
          <w:color w:val="000000"/>
          <w:spacing w:val="0"/>
          <w:w w:val="100"/>
          <w:position w:val="0"/>
        </w:rPr>
        <w:t>Ямало-Ненецкий автономный округ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left"/>
      </w:pPr>
      <w:r>
        <w:rPr>
          <w:color w:val="000000"/>
          <w:spacing w:val="0"/>
          <w:w w:val="100"/>
          <w:position w:val="0"/>
        </w:rPr>
        <w:t>Заморские и даже деликатесные сорта хлеба стали доступны жителям Заполярья благодаря потребительской кооперации.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Антипаютинское потребительское общество, входящее в состав Тюменско</w:t>
        <w:softHyphen/>
        <w:t>го облсеверпотребсоюза, открыло в селе Антипаюта Тазовского района кафе-пе</w:t>
        <w:softHyphen/>
        <w:t>карню после проведения реконструкции торгового зала и производственных пло</w:t>
        <w:softHyphen/>
        <w:t>щадей. Село, между прочим, находится на 300 километров севернее Полярного круга, где до Карского моря рукой подать. Был проведён косметический ремонт цехов, складских помещений, торгового зала. Это обошлось потребительскому об</w:t>
        <w:softHyphen/>
        <w:t>ществу в 300 тысяч рублей.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Чтобы приобрести оборудование, Антипаютинское ПО обратилось к сво</w:t>
        <w:softHyphen/>
        <w:t>ему давнему партнёру - производствен</w:t>
        <w:softHyphen/>
        <w:t>но-комплектовочной фирме «КСПС» в Тюмени. Были закуплены на полмил</w:t>
        <w:softHyphen/>
        <w:t>лиона рублей холодильники, витрины, барная стойка.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Рассказывает председатель совета Антипаютинского ПО Андрей Козлов: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- С готовым проектом реконструкции и переоборудования кафе-пекарни мы пришли к главе Тазовского района Васи</w:t>
        <w:softHyphen/>
        <w:t>лию Петровичу Паршакову. Итогом этой встречи стало постановление о предо</w:t>
        <w:softHyphen/>
        <w:t>ставлении Антипаютинскому ПО субси</w:t>
        <w:softHyphen/>
        <w:t>дии на особых условиях. Субсидия была предоставлена через департамент соци</w:t>
        <w:softHyphen/>
        <w:t>ально-экономического развития Ямало- Ненецкого автономного округа. Особые условия заключались в том, что оборудо</w:t>
        <w:softHyphen/>
        <w:t>вание для хлебопекарни (подовая печь, роторная печь, два тестомеса и прочее) мы приобретаем в лизинг. Мы оплати</w:t>
        <w:softHyphen/>
        <w:t>ли первоначальный взнос по лизингу на 50 процентов, а 50 процентов департамент социально-экономического развития нам вернул. Считаю, что это очень хорошее це</w:t>
        <w:softHyphen/>
        <w:t>левое сотрудничество с органами власти!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Для того чтобы закупить оборудова</w:t>
        <w:softHyphen/>
        <w:t xml:space="preserve">ние, Антипаютинское потребительское общество обратилось в НПО «Восход», что в Саратовской области. Именно под </w:t>
      </w:r>
      <w:r>
        <w:rPr>
          <w:color w:val="000000"/>
          <w:spacing w:val="0"/>
          <w:w w:val="100"/>
          <w:position w:val="0"/>
        </w:rPr>
        <w:t>этот заказ, под конкретные производст</w:t>
        <w:softHyphen/>
        <w:t>венные площади НПО «Восход» разра</w:t>
        <w:softHyphen/>
        <w:t>ботало оборудование, которое и было завезено в посёлок Антипаюта во время летней навигации по программе досроч</w:t>
        <w:softHyphen/>
        <w:t>ного, иными словами - северного, заво</w:t>
        <w:softHyphen/>
        <w:t>за. А уже в сентябре приехал наладчик НПО, чтобы установить и подключить оборудование.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0" w:val="left"/>
        </w:tabs>
        <w:bidi w:val="0"/>
        <w:spacing w:before="0" w:after="0"/>
        <w:ind w:left="0" w:right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Мы установили контакты с франши</w:t>
        <w:softHyphen/>
        <w:t>зой «Новая пекарня». Их головной офис находится в Ижевске, - поясняет Андрей Козлов. - Выяснили, что в Тюменской об</w:t>
        <w:softHyphen/>
        <w:t>ласти у них больше всего торговых точек. Итогом наших переговоров стало то, что на 16 дней к нам приехал технолог «Новой пекарни». Как известно, на селе всегда есть проблема с кадрами, а тут специа</w:t>
        <w:softHyphen/>
        <w:t>лист-технолог всё показал, рассказал, об</w:t>
        <w:softHyphen/>
        <w:t>учил. Мы отлично с ним отработали!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Результат сотрудничества налицо: если раньше выручка от реализации хлеба и хлебобулочных изделий Анти</w:t>
        <w:softHyphen/>
        <w:t>паютинского ПО составляла примерно 20 тысяч рублей в день, то сейчас уже 90-120 тысяч рублей в день.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Открывшаяся после реконструкции кафе-пекарня предлагает своим покупа</w:t>
        <w:softHyphen/>
        <w:t>телям новый ассортимент вкусной свежей выпечки на каждый день - это хлеб выс</w:t>
        <w:softHyphen/>
        <w:t>шего сорта, багет, чиабатта, пицца (с кол</w:t>
        <w:softHyphen/>
        <w:t>басой, с курицей, с мясным фаршем), сам</w:t>
        <w:softHyphen/>
        <w:t xml:space="preserve">са, пита, слойка с ветчиной и сыром, штрудель </w:t>
      </w:r>
      <w:r>
        <w:rPr>
          <w:i/>
          <w:iCs/>
          <w:color w:val="000000"/>
          <w:spacing w:val="0"/>
          <w:w w:val="100"/>
          <w:position w:val="0"/>
        </w:rPr>
        <w:t>с</w:t>
      </w:r>
      <w:r>
        <w:rPr>
          <w:color w:val="000000"/>
          <w:spacing w:val="0"/>
          <w:w w:val="100"/>
          <w:position w:val="0"/>
        </w:rPr>
        <w:t xml:space="preserve"> яблоком, пироги - рыбный, мясной, с картошкой, творожно-фрукто</w:t>
        <w:softHyphen/>
        <w:t>вый, а ещё ватрушки с творогом, рогалики с варёной сгущёнкой, сдоба «Выборгская», плюшка «Московская» и другое.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Сейчас, когда зимники, то сеть зимние дороги, уже начали функционировать, тундровое население приезжает в Антипа- юту и закупает сразу много хлеба, хлебобу</w:t>
        <w:softHyphen/>
        <w:t>лочных и кондитерских изделий. Нередко тундровики заранее делают заказ, и под него уже готовится вся продукция.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Председатель совета Антипаютин</w:t>
        <w:softHyphen/>
        <w:t>ского ПО Андрей Козлов подчёркивает: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1" w:val="left"/>
        </w:tabs>
        <w:bidi w:val="0"/>
        <w:spacing w:before="0" w:after="0"/>
        <w:ind w:left="0" w:right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Наша приоритетная задача - создать высокий уровень обслуживания на селе. Для этого и работает потребительская кооперация, сотрудничая с органами власти, взаимодействуя с партнёрами из разных городов и районов страны.</w:t>
      </w:r>
    </w:p>
    <w:sectPr>
      <w:footnotePr>
        <w:pos w:val="pageBottom"/>
        <w:numFmt w:val="decimal"/>
        <w:numRestart w:val="continuous"/>
      </w:footnotePr>
      <w:type w:val="continuous"/>
      <w:pgSz w:w="7492" w:h="14802"/>
      <w:pgMar w:top="860" w:right="131" w:bottom="475" w:left="21" w:header="0" w:footer="3" w:gutter="0"/>
      <w:cols w:num="2" w:space="224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126365</wp:posOffset>
              </wp:positionV>
              <wp:extent cx="2458085" cy="1371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5808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Ns 46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</w:rPr>
                            <w:t xml:space="preserve">(1283),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</w:rPr>
                            <w:t xml:space="preserve">четверг,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</w:rPr>
                            <w:t xml:space="preserve">24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</w:rPr>
                            <w:t>ноября 2022 года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7.80000000000001pt;margin-top:9.9500000000000011pt;width:193.55000000000001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Ns 46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</w:rPr>
                      <w:t xml:space="preserve">(1283),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</w:rPr>
                      <w:t xml:space="preserve">четверг,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</w:rPr>
                      <w:t xml:space="preserve">24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</w:rPr>
                      <w:t>ноября 2022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3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Основной текст (2)_"/>
    <w:basedOn w:val="DefaultParagraphFont"/>
    <w:link w:val="Style8"/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3">
    <w:name w:val="Основной текст_"/>
    <w:basedOn w:val="DefaultParagraphFont"/>
    <w:link w:val="Style1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line="286" w:lineRule="auto"/>
      <w:ind w:left="220" w:firstLine="20"/>
    </w:pPr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auto"/>
      <w:spacing w:after="200" w:line="233" w:lineRule="auto"/>
      <w:ind w:firstLine="160"/>
    </w:pPr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auto"/>
      <w:spacing w:line="271" w:lineRule="auto"/>
      <w:ind w:firstLine="300"/>
    </w:pPr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