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F4" w:rsidRPr="002471F4" w:rsidRDefault="002471F4" w:rsidP="002471F4">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eastAsia="ru-RU"/>
        </w:rPr>
      </w:pPr>
      <w:r w:rsidRPr="002471F4">
        <w:rPr>
          <w:rFonts w:ascii="Times New Roman" w:eastAsia="Times New Roman" w:hAnsi="Times New Roman" w:cs="Times New Roman"/>
          <w:b/>
          <w:bCs/>
          <w:kern w:val="36"/>
          <w:sz w:val="30"/>
          <w:szCs w:val="30"/>
          <w:lang w:eastAsia="ru-RU"/>
        </w:rPr>
        <w:t xml:space="preserve">"Перечень поручений по итогам совещания о мерах социально-экономической поддержки регионов" </w:t>
      </w:r>
      <w:r>
        <w:rPr>
          <w:rFonts w:ascii="Times New Roman" w:eastAsia="Times New Roman" w:hAnsi="Times New Roman" w:cs="Times New Roman"/>
          <w:b/>
          <w:bCs/>
          <w:kern w:val="36"/>
          <w:sz w:val="30"/>
          <w:szCs w:val="30"/>
          <w:lang w:eastAsia="ru-RU"/>
        </w:rPr>
        <w:t xml:space="preserve">                                                                               </w:t>
      </w:r>
      <w:r w:rsidRPr="002471F4">
        <w:rPr>
          <w:rFonts w:ascii="Times New Roman" w:eastAsia="Times New Roman" w:hAnsi="Times New Roman" w:cs="Times New Roman"/>
          <w:b/>
          <w:bCs/>
          <w:kern w:val="36"/>
          <w:sz w:val="30"/>
          <w:szCs w:val="30"/>
          <w:lang w:eastAsia="ru-RU"/>
        </w:rPr>
        <w:t>(утв. Президентом РФ 10.04.2022 N Пр-622)</w:t>
      </w:r>
    </w:p>
    <w:p w:rsidR="002471F4" w:rsidRPr="002471F4" w:rsidRDefault="002471F4" w:rsidP="002471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1"/>
      <w:bookmarkEnd w:id="0"/>
      <w:proofErr w:type="gramStart"/>
      <w:r w:rsidRPr="002471F4">
        <w:rPr>
          <w:rFonts w:ascii="Times New Roman" w:eastAsia="Times New Roman" w:hAnsi="Times New Roman" w:cs="Times New Roman"/>
          <w:sz w:val="24"/>
          <w:szCs w:val="24"/>
          <w:lang w:eastAsia="ru-RU"/>
        </w:rPr>
        <w:t>Утвержден</w:t>
      </w:r>
      <w:proofErr w:type="gramEnd"/>
      <w:r>
        <w:rPr>
          <w:rFonts w:ascii="Times New Roman" w:eastAsia="Times New Roman" w:hAnsi="Times New Roman" w:cs="Times New Roman"/>
          <w:sz w:val="24"/>
          <w:szCs w:val="24"/>
          <w:lang w:eastAsia="ru-RU"/>
        </w:rPr>
        <w:t xml:space="preserve">   </w:t>
      </w:r>
      <w:r w:rsidRPr="002471F4">
        <w:rPr>
          <w:rFonts w:ascii="Times New Roman" w:eastAsia="Times New Roman" w:hAnsi="Times New Roman" w:cs="Times New Roman"/>
          <w:sz w:val="24"/>
          <w:szCs w:val="24"/>
          <w:lang w:eastAsia="ru-RU"/>
        </w:rPr>
        <w:t>Президентом РФ</w:t>
      </w:r>
      <w:r>
        <w:rPr>
          <w:rFonts w:ascii="Times New Roman" w:eastAsia="Times New Roman" w:hAnsi="Times New Roman" w:cs="Times New Roman"/>
          <w:sz w:val="24"/>
          <w:szCs w:val="24"/>
          <w:lang w:eastAsia="ru-RU"/>
        </w:rPr>
        <w:t xml:space="preserve"> </w:t>
      </w:r>
      <w:r w:rsidRPr="002471F4">
        <w:rPr>
          <w:rFonts w:ascii="Times New Roman" w:eastAsia="Times New Roman" w:hAnsi="Times New Roman" w:cs="Times New Roman"/>
          <w:sz w:val="24"/>
          <w:szCs w:val="24"/>
          <w:lang w:eastAsia="ru-RU"/>
        </w:rPr>
        <w:t>10.04.2022 N Пр-622</w:t>
      </w:r>
    </w:p>
    <w:p w:rsidR="002471F4" w:rsidRPr="002471F4" w:rsidRDefault="002471F4" w:rsidP="002471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2"/>
      <w:bookmarkEnd w:id="1"/>
      <w:r w:rsidRPr="002471F4">
        <w:rPr>
          <w:rFonts w:ascii="Times New Roman" w:eastAsia="Times New Roman" w:hAnsi="Times New Roman" w:cs="Times New Roman"/>
          <w:sz w:val="24"/>
          <w:szCs w:val="24"/>
          <w:lang w:eastAsia="ru-RU"/>
        </w:rPr>
        <w:t>ПЕРЕЧЕНЬ</w:t>
      </w:r>
      <w:r>
        <w:rPr>
          <w:rFonts w:ascii="Times New Roman" w:eastAsia="Times New Roman" w:hAnsi="Times New Roman" w:cs="Times New Roman"/>
          <w:sz w:val="24"/>
          <w:szCs w:val="24"/>
          <w:lang w:eastAsia="ru-RU"/>
        </w:rPr>
        <w:t xml:space="preserve"> </w:t>
      </w:r>
      <w:r w:rsidRPr="002471F4">
        <w:rPr>
          <w:rFonts w:ascii="Times New Roman" w:eastAsia="Times New Roman" w:hAnsi="Times New Roman" w:cs="Times New Roman"/>
          <w:sz w:val="24"/>
          <w:szCs w:val="24"/>
          <w:lang w:eastAsia="ru-RU"/>
        </w:rPr>
        <w:t>ПОРУЧЕНИЙ ПО ИТОГАМ СОВЕЩАНИЯ О МЕРАХ</w:t>
      </w:r>
      <w:r>
        <w:rPr>
          <w:rFonts w:ascii="Times New Roman" w:eastAsia="Times New Roman" w:hAnsi="Times New Roman" w:cs="Times New Roman"/>
          <w:sz w:val="24"/>
          <w:szCs w:val="24"/>
          <w:lang w:eastAsia="ru-RU"/>
        </w:rPr>
        <w:t xml:space="preserve"> </w:t>
      </w:r>
      <w:r w:rsidRPr="002471F4">
        <w:rPr>
          <w:rFonts w:ascii="Times New Roman" w:eastAsia="Times New Roman" w:hAnsi="Times New Roman" w:cs="Times New Roman"/>
          <w:sz w:val="24"/>
          <w:szCs w:val="24"/>
          <w:lang w:eastAsia="ru-RU"/>
        </w:rPr>
        <w:t>СОЦИАЛЬНО-ЭКОНОМИЧЕСКОЙ ПОДДЕРЖКИ РЕГИОНОВ</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 w:name="100003"/>
      <w:bookmarkEnd w:id="2"/>
      <w:r w:rsidRPr="002471F4">
        <w:rPr>
          <w:rFonts w:ascii="Times New Roman" w:eastAsia="Times New Roman" w:hAnsi="Times New Roman" w:cs="Times New Roman"/>
          <w:sz w:val="26"/>
          <w:szCs w:val="26"/>
          <w:lang w:eastAsia="ru-RU"/>
        </w:rPr>
        <w:t>Владимир Путин утвердил перечень поручений по итогам совещания о мерах социально-экономической поддержки субъектов Российской Федерации, состоявшегося 16 марта 2022 года.</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 w:name="100004"/>
      <w:bookmarkEnd w:id="3"/>
      <w:r w:rsidRPr="002471F4">
        <w:rPr>
          <w:rFonts w:ascii="Times New Roman" w:eastAsia="Times New Roman" w:hAnsi="Times New Roman" w:cs="Times New Roman"/>
          <w:sz w:val="26"/>
          <w:szCs w:val="26"/>
          <w:lang w:eastAsia="ru-RU"/>
        </w:rPr>
        <w:t>1. Правительству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 w:name="100005"/>
      <w:bookmarkEnd w:id="4"/>
      <w:r w:rsidRPr="002471F4">
        <w:rPr>
          <w:rFonts w:ascii="Times New Roman" w:eastAsia="Times New Roman" w:hAnsi="Times New Roman" w:cs="Times New Roman"/>
          <w:sz w:val="26"/>
          <w:szCs w:val="26"/>
          <w:lang w:eastAsia="ru-RU"/>
        </w:rPr>
        <w:t>а) обеспечить внесение в законодательство Российской Федерации изменений, предусматривающих:</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 w:name="100006"/>
      <w:bookmarkEnd w:id="5"/>
      <w:r w:rsidRPr="002471F4">
        <w:rPr>
          <w:rFonts w:ascii="Times New Roman" w:eastAsia="Times New Roman" w:hAnsi="Times New Roman" w:cs="Times New Roman"/>
          <w:sz w:val="26"/>
          <w:szCs w:val="26"/>
          <w:lang w:eastAsia="ru-RU"/>
        </w:rPr>
        <w:t>установление до 31 декабря 2022 г. особого порядка оценки нуждаемости семей, в состав которых входят граждане, потерявшие работу после 1 марта 2022 г. и признанные в установленном порядке безработными, в целях предоставления таким семьям мер социальной поддержки;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 w:name="100007"/>
      <w:bookmarkEnd w:id="6"/>
      <w:r w:rsidRPr="002471F4">
        <w:rPr>
          <w:rFonts w:ascii="Times New Roman" w:eastAsia="Times New Roman" w:hAnsi="Times New Roman" w:cs="Times New Roman"/>
          <w:sz w:val="26"/>
          <w:szCs w:val="26"/>
          <w:lang w:eastAsia="ru-RU"/>
        </w:rPr>
        <w:t>повышение доступности мер социальной поддержки для семей, имеющих детей, доход которых существенно снизился после 1 марта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 w:name="100008"/>
      <w:bookmarkEnd w:id="7"/>
      <w:r w:rsidRPr="002471F4">
        <w:rPr>
          <w:rFonts w:ascii="Times New Roman" w:eastAsia="Times New Roman" w:hAnsi="Times New Roman" w:cs="Times New Roman"/>
          <w:sz w:val="26"/>
          <w:szCs w:val="26"/>
          <w:lang w:eastAsia="ru-RU"/>
        </w:rPr>
        <w:t>Срок - 30 апреля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8" w:name="100009"/>
      <w:bookmarkEnd w:id="8"/>
      <w:r w:rsidRPr="002471F4">
        <w:rPr>
          <w:rFonts w:ascii="Times New Roman" w:eastAsia="Times New Roman" w:hAnsi="Times New Roman" w:cs="Times New Roman"/>
          <w:sz w:val="26"/>
          <w:szCs w:val="26"/>
          <w:lang w:eastAsia="ru-RU"/>
        </w:rPr>
        <w:t>ежемесячное предоставление работодателями в уполномоченный орган данных персонифицированного учета по заработной плате застрахованных лиц.</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9" w:name="100010"/>
      <w:bookmarkEnd w:id="9"/>
      <w:r w:rsidRPr="002471F4">
        <w:rPr>
          <w:rFonts w:ascii="Times New Roman" w:eastAsia="Times New Roman" w:hAnsi="Times New Roman" w:cs="Times New Roman"/>
          <w:sz w:val="26"/>
          <w:szCs w:val="26"/>
          <w:lang w:eastAsia="ru-RU"/>
        </w:rPr>
        <w:t>Срок - 1 июля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0" w:name="100011"/>
      <w:bookmarkEnd w:id="10"/>
      <w:r w:rsidRPr="002471F4">
        <w:rPr>
          <w:rFonts w:ascii="Times New Roman" w:eastAsia="Times New Roman" w:hAnsi="Times New Roman" w:cs="Times New Roman"/>
          <w:sz w:val="26"/>
          <w:szCs w:val="26"/>
          <w:lang w:eastAsia="ru-RU"/>
        </w:rPr>
        <w:t xml:space="preserve">б) проанализировать эффективность мер поддержки граждан, потерявших работу после 1 марта 2022 г. и признанных в установленном порядке безработными, принять дополнительные меры по их поддержке, </w:t>
      </w:r>
      <w:proofErr w:type="gramStart"/>
      <w:r w:rsidRPr="002471F4">
        <w:rPr>
          <w:rFonts w:ascii="Times New Roman" w:eastAsia="Times New Roman" w:hAnsi="Times New Roman" w:cs="Times New Roman"/>
          <w:sz w:val="26"/>
          <w:szCs w:val="26"/>
          <w:lang w:eastAsia="ru-RU"/>
        </w:rPr>
        <w:t>предусматривающие</w:t>
      </w:r>
      <w:proofErr w:type="gramEnd"/>
      <w:r w:rsidRPr="002471F4">
        <w:rPr>
          <w:rFonts w:ascii="Times New Roman" w:eastAsia="Times New Roman" w:hAnsi="Times New Roman" w:cs="Times New Roman"/>
          <w:sz w:val="26"/>
          <w:szCs w:val="26"/>
          <w:lang w:eastAsia="ru-RU"/>
        </w:rPr>
        <w:t xml:space="preserve"> в том числе расширение практики заключения с такими гражданами социального контракта, осуществление мероприятий в рамках социального контракта, включая увеличение размеров выплат.</w:t>
      </w:r>
    </w:p>
    <w:p w:rsidR="002471F4" w:rsidRPr="002471F4" w:rsidRDefault="002471F4" w:rsidP="002471F4">
      <w:pPr>
        <w:spacing w:before="100" w:beforeAutospacing="1" w:after="100" w:afterAutospacing="1" w:line="240" w:lineRule="auto"/>
        <w:rPr>
          <w:rFonts w:ascii="Times New Roman" w:eastAsia="Times New Roman" w:hAnsi="Times New Roman" w:cs="Times New Roman"/>
          <w:sz w:val="26"/>
          <w:szCs w:val="26"/>
          <w:lang w:eastAsia="ru-RU"/>
        </w:rPr>
      </w:pPr>
      <w:bookmarkStart w:id="11" w:name="100012"/>
      <w:bookmarkEnd w:id="11"/>
      <w:r w:rsidRPr="002471F4">
        <w:rPr>
          <w:rFonts w:ascii="Times New Roman" w:eastAsia="Times New Roman" w:hAnsi="Times New Roman" w:cs="Times New Roman"/>
          <w:sz w:val="26"/>
          <w:szCs w:val="26"/>
          <w:lang w:eastAsia="ru-RU"/>
        </w:rPr>
        <w:t>Доклад - до 25 апреля 2022 г., далее - ежемесячно;</w:t>
      </w:r>
    </w:p>
    <w:p w:rsidR="002471F4" w:rsidRPr="002471F4" w:rsidRDefault="002471F4" w:rsidP="002471F4">
      <w:pPr>
        <w:spacing w:before="100" w:beforeAutospacing="1" w:after="100" w:afterAutospacing="1" w:line="240" w:lineRule="auto"/>
        <w:rPr>
          <w:rFonts w:ascii="Times New Roman" w:eastAsia="Times New Roman" w:hAnsi="Times New Roman" w:cs="Times New Roman"/>
          <w:sz w:val="26"/>
          <w:szCs w:val="26"/>
          <w:lang w:eastAsia="ru-RU"/>
        </w:rPr>
      </w:pPr>
      <w:bookmarkStart w:id="12" w:name="100013"/>
      <w:bookmarkEnd w:id="12"/>
      <w:r w:rsidRPr="002471F4">
        <w:rPr>
          <w:rFonts w:ascii="Times New Roman" w:eastAsia="Times New Roman" w:hAnsi="Times New Roman" w:cs="Times New Roman"/>
          <w:sz w:val="26"/>
          <w:szCs w:val="26"/>
          <w:lang w:eastAsia="ru-RU"/>
        </w:rPr>
        <w:t xml:space="preserve">в) представить предложения о дополнительном увеличении (индексации) размеров пенсий (в том числе выплачиваемых лицам, проходившим военную службу, и приравненным к ним по пенсионному обеспечению лицам), социальных выплат, заработной платы работников государственных и муниципальных учреждений, а также о повышении минимального </w:t>
      </w:r>
      <w:proofErr w:type="gramStart"/>
      <w:r w:rsidRPr="002471F4">
        <w:rPr>
          <w:rFonts w:ascii="Times New Roman" w:eastAsia="Times New Roman" w:hAnsi="Times New Roman" w:cs="Times New Roman"/>
          <w:sz w:val="26"/>
          <w:szCs w:val="26"/>
          <w:lang w:eastAsia="ru-RU"/>
        </w:rPr>
        <w:t>размера оплаты труда</w:t>
      </w:r>
      <w:proofErr w:type="gramEnd"/>
      <w:r w:rsidRPr="002471F4">
        <w:rPr>
          <w:rFonts w:ascii="Times New Roman" w:eastAsia="Times New Roman" w:hAnsi="Times New Roman" w:cs="Times New Roman"/>
          <w:sz w:val="26"/>
          <w:szCs w:val="26"/>
          <w:lang w:eastAsia="ru-RU"/>
        </w:rPr>
        <w:t xml:space="preserve"> и величины прожиточного минимума.</w:t>
      </w:r>
    </w:p>
    <w:p w:rsidR="002471F4" w:rsidRPr="002471F4" w:rsidRDefault="002471F4" w:rsidP="002471F4">
      <w:pPr>
        <w:spacing w:before="100" w:beforeAutospacing="1" w:after="100" w:afterAutospacing="1" w:line="240" w:lineRule="auto"/>
        <w:rPr>
          <w:rFonts w:ascii="Times New Roman" w:eastAsia="Times New Roman" w:hAnsi="Times New Roman" w:cs="Times New Roman"/>
          <w:sz w:val="26"/>
          <w:szCs w:val="26"/>
          <w:lang w:eastAsia="ru-RU"/>
        </w:rPr>
      </w:pPr>
      <w:bookmarkStart w:id="13" w:name="100014"/>
      <w:bookmarkEnd w:id="13"/>
      <w:r w:rsidRPr="002471F4">
        <w:rPr>
          <w:rFonts w:ascii="Times New Roman" w:eastAsia="Times New Roman" w:hAnsi="Times New Roman" w:cs="Times New Roman"/>
          <w:sz w:val="26"/>
          <w:szCs w:val="26"/>
          <w:lang w:eastAsia="ru-RU"/>
        </w:rPr>
        <w:t>Срок - 20 апреля 2022 г.;</w:t>
      </w:r>
    </w:p>
    <w:p w:rsidR="002471F4" w:rsidRPr="002471F4" w:rsidRDefault="002471F4" w:rsidP="006D56C9">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4" w:name="100015"/>
      <w:bookmarkEnd w:id="14"/>
      <w:proofErr w:type="gramStart"/>
      <w:r w:rsidRPr="002471F4">
        <w:rPr>
          <w:rFonts w:ascii="Times New Roman" w:eastAsia="Times New Roman" w:hAnsi="Times New Roman" w:cs="Times New Roman"/>
          <w:sz w:val="26"/>
          <w:szCs w:val="26"/>
          <w:lang w:eastAsia="ru-RU"/>
        </w:rPr>
        <w:t>г) обеспечить внесение в законодательство Российской Федерации изменений, предусматривающих сокращение до семи рабочих дней сроков оплаты поставленной продукции (выполненных работ, оказанных услуг) по контрактам и гражданско-правовым договорам, заключенным организациями с государственным участием (в рамках федеральных законов "</w:t>
      </w:r>
      <w:hyperlink r:id="rId4" w:history="1">
        <w:r w:rsidRPr="002471F4">
          <w:rPr>
            <w:rFonts w:ascii="Times New Roman" w:eastAsia="Times New Roman" w:hAnsi="Times New Roman" w:cs="Times New Roman"/>
            <w:color w:val="0000FF"/>
            <w:sz w:val="26"/>
            <w:szCs w:val="26"/>
            <w:u w:val="single"/>
            <w:lang w:eastAsia="ru-RU"/>
          </w:rPr>
          <w:t xml:space="preserve">О </w:t>
        </w:r>
        <w:r w:rsidRPr="002471F4">
          <w:rPr>
            <w:rFonts w:ascii="Times New Roman" w:eastAsia="Times New Roman" w:hAnsi="Times New Roman" w:cs="Times New Roman"/>
            <w:color w:val="0000FF"/>
            <w:sz w:val="26"/>
            <w:szCs w:val="26"/>
            <w:u w:val="single"/>
            <w:lang w:eastAsia="ru-RU"/>
          </w:rPr>
          <w:lastRenderedPageBreak/>
          <w:t>контрактной системе</w:t>
        </w:r>
      </w:hyperlink>
      <w:r w:rsidRPr="002471F4">
        <w:rPr>
          <w:rFonts w:ascii="Times New Roman" w:eastAsia="Times New Roman" w:hAnsi="Times New Roman" w:cs="Times New Roman"/>
          <w:sz w:val="26"/>
          <w:szCs w:val="26"/>
          <w:lang w:eastAsia="ru-RU"/>
        </w:rPr>
        <w:t xml:space="preserve"> в сфере закупок товаров, работ, услуг для обеспечения государственных и муниципальных нужд" и "</w:t>
      </w:r>
      <w:hyperlink r:id="rId5" w:history="1">
        <w:r w:rsidRPr="002471F4">
          <w:rPr>
            <w:rFonts w:ascii="Times New Roman" w:eastAsia="Times New Roman" w:hAnsi="Times New Roman" w:cs="Times New Roman"/>
            <w:color w:val="0000FF"/>
            <w:sz w:val="26"/>
            <w:szCs w:val="26"/>
            <w:u w:val="single"/>
            <w:lang w:eastAsia="ru-RU"/>
          </w:rPr>
          <w:t>О закупках товаров</w:t>
        </w:r>
      </w:hyperlink>
      <w:r w:rsidRPr="002471F4">
        <w:rPr>
          <w:rFonts w:ascii="Times New Roman" w:eastAsia="Times New Roman" w:hAnsi="Times New Roman" w:cs="Times New Roman"/>
          <w:sz w:val="26"/>
          <w:szCs w:val="26"/>
          <w:lang w:eastAsia="ru-RU"/>
        </w:rPr>
        <w:t>, работ, услуг отдельными видами юридических</w:t>
      </w:r>
      <w:proofErr w:type="gramEnd"/>
      <w:r w:rsidRPr="002471F4">
        <w:rPr>
          <w:rFonts w:ascii="Times New Roman" w:eastAsia="Times New Roman" w:hAnsi="Times New Roman" w:cs="Times New Roman"/>
          <w:sz w:val="26"/>
          <w:szCs w:val="26"/>
          <w:lang w:eastAsia="ru-RU"/>
        </w:rPr>
        <w:t xml:space="preserve"> лиц");</w:t>
      </w:r>
    </w:p>
    <w:p w:rsidR="002471F4" w:rsidRPr="002471F4" w:rsidRDefault="002471F4" w:rsidP="006D56C9">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5" w:name="100016"/>
      <w:bookmarkEnd w:id="15"/>
      <w:r w:rsidRPr="002471F4">
        <w:rPr>
          <w:rFonts w:ascii="Times New Roman" w:eastAsia="Times New Roman" w:hAnsi="Times New Roman" w:cs="Times New Roman"/>
          <w:sz w:val="26"/>
          <w:szCs w:val="26"/>
          <w:lang w:eastAsia="ru-RU"/>
        </w:rPr>
        <w:t>д) обеспечить выделение дополнительных средств федерального бюджета для расширения программы "Фабрика проектного финансирования" в целях расширения возможности предпринимателей воспользоваться таким финансированием;</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6" w:name="100017"/>
      <w:bookmarkEnd w:id="16"/>
      <w:r w:rsidRPr="002471F4">
        <w:rPr>
          <w:rFonts w:ascii="Times New Roman" w:eastAsia="Times New Roman" w:hAnsi="Times New Roman" w:cs="Times New Roman"/>
          <w:sz w:val="26"/>
          <w:szCs w:val="26"/>
          <w:lang w:eastAsia="ru-RU"/>
        </w:rPr>
        <w:t>е) обеспечить совершенствование условий финансовой поддержки предпринимателей Фондом развития промышленности, акционерным обществом "Российский банк поддержки малого и среднего предпринимательства" в целях расширения возможности предпринимателей воспользоваться такой финансовой поддержкой;</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7" w:name="100018"/>
      <w:bookmarkEnd w:id="17"/>
      <w:r w:rsidRPr="002471F4">
        <w:rPr>
          <w:rFonts w:ascii="Times New Roman" w:eastAsia="Times New Roman" w:hAnsi="Times New Roman" w:cs="Times New Roman"/>
          <w:sz w:val="26"/>
          <w:szCs w:val="26"/>
          <w:lang w:eastAsia="ru-RU"/>
        </w:rPr>
        <w:t>ж) обеспечить предоставление средств федерального бюджета бюджетам субъектов Российской Федерации на докапитализацию региональных гарантийных организаций, региональных фондов развития промышленности и лизинговых компаний с государственным участием;</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8" w:name="100019"/>
      <w:bookmarkEnd w:id="18"/>
      <w:r w:rsidRPr="002471F4">
        <w:rPr>
          <w:rFonts w:ascii="Times New Roman" w:eastAsia="Times New Roman" w:hAnsi="Times New Roman" w:cs="Times New Roman"/>
          <w:sz w:val="26"/>
          <w:szCs w:val="26"/>
          <w:lang w:eastAsia="ru-RU"/>
        </w:rPr>
        <w:t xml:space="preserve">з) представить предложения о выделении в 2022 - 2024 годах дополнительных средств федерального бюджета на обеспечение финансирования строительства объектов инфраструктуры, увеличения закупок товаров российского происхождения (в том числе пассажирского транспорта общего пользования), работ, услуг, соответственно выполняемых, оказываемых российскими лицами, обратив особое внимание на необходимость значительного увеличения внутреннего спроса на продукцию </w:t>
      </w:r>
      <w:proofErr w:type="gramStart"/>
      <w:r w:rsidRPr="002471F4">
        <w:rPr>
          <w:rFonts w:ascii="Times New Roman" w:eastAsia="Times New Roman" w:hAnsi="Times New Roman" w:cs="Times New Roman"/>
          <w:sz w:val="26"/>
          <w:szCs w:val="26"/>
          <w:lang w:eastAsia="ru-RU"/>
        </w:rPr>
        <w:t>экспортно ориентированных</w:t>
      </w:r>
      <w:proofErr w:type="gramEnd"/>
      <w:r w:rsidRPr="002471F4">
        <w:rPr>
          <w:rFonts w:ascii="Times New Roman" w:eastAsia="Times New Roman" w:hAnsi="Times New Roman" w:cs="Times New Roman"/>
          <w:sz w:val="26"/>
          <w:szCs w:val="26"/>
          <w:lang w:eastAsia="ru-RU"/>
        </w:rPr>
        <w:t xml:space="preserve"> отраслей экономики.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9" w:name="100020"/>
      <w:bookmarkEnd w:id="19"/>
      <w:r w:rsidRPr="002471F4">
        <w:rPr>
          <w:rFonts w:ascii="Times New Roman" w:eastAsia="Times New Roman" w:hAnsi="Times New Roman" w:cs="Times New Roman"/>
          <w:sz w:val="26"/>
          <w:szCs w:val="26"/>
          <w:lang w:eastAsia="ru-RU"/>
        </w:rPr>
        <w:t>Срок - 25 апреля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0" w:name="100021"/>
      <w:bookmarkEnd w:id="20"/>
      <w:r w:rsidRPr="002471F4">
        <w:rPr>
          <w:rFonts w:ascii="Times New Roman" w:eastAsia="Times New Roman" w:hAnsi="Times New Roman" w:cs="Times New Roman"/>
          <w:sz w:val="26"/>
          <w:szCs w:val="26"/>
          <w:lang w:eastAsia="ru-RU"/>
        </w:rPr>
        <w:t>и) обеспечить совершенствование механизма инфраструктурных бюджетных кредитов, в том числе позволяющего оперативно вносить изменения в инфраструктурные проекты, в целях повышения эффективности использования таких бюджетных кредитов и реализации соответствующих инвестиционных проектов;</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1" w:name="100022"/>
      <w:bookmarkEnd w:id="21"/>
      <w:r w:rsidRPr="002471F4">
        <w:rPr>
          <w:rFonts w:ascii="Times New Roman" w:eastAsia="Times New Roman" w:hAnsi="Times New Roman" w:cs="Times New Roman"/>
          <w:sz w:val="26"/>
          <w:szCs w:val="26"/>
          <w:lang w:eastAsia="ru-RU"/>
        </w:rPr>
        <w:t>к) обеспечить выполнение стратегических задач, национальных целей, соответствующих им государственных программ Российской Федерации, национальных и федеральных проектов (программ) в полном объеме.</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2" w:name="100023"/>
      <w:bookmarkEnd w:id="22"/>
      <w:r w:rsidRPr="002471F4">
        <w:rPr>
          <w:rFonts w:ascii="Times New Roman" w:eastAsia="Times New Roman" w:hAnsi="Times New Roman" w:cs="Times New Roman"/>
          <w:sz w:val="26"/>
          <w:szCs w:val="26"/>
          <w:lang w:eastAsia="ru-RU"/>
        </w:rPr>
        <w:t>Доклад - до 25 апреля 2022 г., далее - ежеквартально;</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3" w:name="100024"/>
      <w:bookmarkEnd w:id="23"/>
      <w:r w:rsidRPr="002471F4">
        <w:rPr>
          <w:rFonts w:ascii="Times New Roman" w:eastAsia="Times New Roman" w:hAnsi="Times New Roman" w:cs="Times New Roman"/>
          <w:sz w:val="26"/>
          <w:szCs w:val="26"/>
          <w:lang w:eastAsia="ru-RU"/>
        </w:rPr>
        <w:t xml:space="preserve">л) обеспечить участие территориальных органов федеральных органов исполнительной власти в работе оперативных штабов по обеспечению устойчивого социально-экономического развития субъектов Российской Федерации, созданных в рамках исполнения </w:t>
      </w:r>
      <w:hyperlink r:id="rId6" w:anchor="100072" w:history="1">
        <w:r w:rsidRPr="002471F4">
          <w:rPr>
            <w:rFonts w:ascii="Times New Roman" w:eastAsia="Times New Roman" w:hAnsi="Times New Roman" w:cs="Times New Roman"/>
            <w:color w:val="0000FF"/>
            <w:sz w:val="26"/>
            <w:szCs w:val="26"/>
            <w:u w:val="single"/>
            <w:lang w:eastAsia="ru-RU"/>
          </w:rPr>
          <w:t>пункта 8</w:t>
        </w:r>
      </w:hyperlink>
      <w:r w:rsidRPr="002471F4">
        <w:rPr>
          <w:rFonts w:ascii="Times New Roman" w:eastAsia="Times New Roman" w:hAnsi="Times New Roman" w:cs="Times New Roman"/>
          <w:sz w:val="26"/>
          <w:szCs w:val="26"/>
          <w:lang w:eastAsia="ru-RU"/>
        </w:rPr>
        <w:t xml:space="preserve"> настоящего перечня поручений, и координацию их деятельности с органами государственной власти субъектов Российской Федерации до 31 октября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4" w:name="100025"/>
      <w:bookmarkEnd w:id="24"/>
      <w:r w:rsidRPr="002471F4">
        <w:rPr>
          <w:rFonts w:ascii="Times New Roman" w:eastAsia="Times New Roman" w:hAnsi="Times New Roman" w:cs="Times New Roman"/>
          <w:sz w:val="26"/>
          <w:szCs w:val="26"/>
          <w:lang w:eastAsia="ru-RU"/>
        </w:rPr>
        <w:t>Доклад - до 30 апреля 2022 г., далее - ежемесячно, до 31 октября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5" w:name="100026"/>
      <w:bookmarkEnd w:id="25"/>
      <w:proofErr w:type="gramStart"/>
      <w:r w:rsidRPr="002471F4">
        <w:rPr>
          <w:rFonts w:ascii="Times New Roman" w:eastAsia="Times New Roman" w:hAnsi="Times New Roman" w:cs="Times New Roman"/>
          <w:sz w:val="26"/>
          <w:szCs w:val="26"/>
          <w:lang w:eastAsia="ru-RU"/>
        </w:rPr>
        <w:t>м) определить порядок предоставления субъектам Российской Федерации в 2022 году бюджетного кредита на пополнение остатка средств на едином счете бюджета субъекта Российской Федерации, предусмотрев увеличение размера кредита до 10 процентов от утвержденного объема доходов бюджета субъекта Российской Федерации, установив, что такой кредит предоставляется на период со дня его получения и до последнего рабочего дня текущего финансового года, а также исключив</w:t>
      </w:r>
      <w:proofErr w:type="gramEnd"/>
      <w:r w:rsidRPr="002471F4">
        <w:rPr>
          <w:rFonts w:ascii="Times New Roman" w:eastAsia="Times New Roman" w:hAnsi="Times New Roman" w:cs="Times New Roman"/>
          <w:sz w:val="26"/>
          <w:szCs w:val="26"/>
          <w:lang w:eastAsia="ru-RU"/>
        </w:rPr>
        <w:t xml:space="preserve"> дополнительные условия предоставления такого кредита;</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6" w:name="100027"/>
      <w:bookmarkEnd w:id="26"/>
      <w:r w:rsidRPr="002471F4">
        <w:rPr>
          <w:rFonts w:ascii="Times New Roman" w:eastAsia="Times New Roman" w:hAnsi="Times New Roman" w:cs="Times New Roman"/>
          <w:sz w:val="26"/>
          <w:szCs w:val="26"/>
          <w:lang w:eastAsia="ru-RU"/>
        </w:rPr>
        <w:lastRenderedPageBreak/>
        <w:t>н) определить порядок предоставления в 2022 году субъектам Российской Федерации и муниципальным образованиям на период до 2029 года включительно бюджетных кредитов на погашение задолженности по государственным (муниципальным) ценным бумагам и кредитам, предоставленным кредитными организациями;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7" w:name="100028"/>
      <w:bookmarkEnd w:id="27"/>
      <w:r w:rsidRPr="002471F4">
        <w:rPr>
          <w:rFonts w:ascii="Times New Roman" w:eastAsia="Times New Roman" w:hAnsi="Times New Roman" w:cs="Times New Roman"/>
          <w:sz w:val="26"/>
          <w:szCs w:val="26"/>
          <w:lang w:eastAsia="ru-RU"/>
        </w:rPr>
        <w:t>о) принять меры по освобождению в 2022 году субъектов Российской Федерации от выплаты задолженности по основному долгу и начисленным процентам по бюджетным кредитам, предоставленным из федерального бюджета, и обеспечить перенос их погашения на период с 2025 по 2029 год включительно;</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8" w:name="100029"/>
      <w:bookmarkEnd w:id="28"/>
      <w:r w:rsidRPr="002471F4">
        <w:rPr>
          <w:rFonts w:ascii="Times New Roman" w:eastAsia="Times New Roman" w:hAnsi="Times New Roman" w:cs="Times New Roman"/>
          <w:sz w:val="26"/>
          <w:szCs w:val="26"/>
          <w:lang w:eastAsia="ru-RU"/>
        </w:rPr>
        <w:t>п) провести с учетом ранее данных поручений дополнительную индексацию величины дотаций на выравнивание бюджетной обеспеченности субъектов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29" w:name="100030"/>
      <w:bookmarkEnd w:id="29"/>
      <w:r w:rsidRPr="002471F4">
        <w:rPr>
          <w:rFonts w:ascii="Times New Roman" w:eastAsia="Times New Roman" w:hAnsi="Times New Roman" w:cs="Times New Roman"/>
          <w:sz w:val="26"/>
          <w:szCs w:val="26"/>
          <w:lang w:eastAsia="ru-RU"/>
        </w:rPr>
        <w:t>Срок - 25 апреля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0" w:name="100031"/>
      <w:bookmarkEnd w:id="30"/>
      <w:proofErr w:type="gramStart"/>
      <w:r w:rsidRPr="002471F4">
        <w:rPr>
          <w:rFonts w:ascii="Times New Roman" w:eastAsia="Times New Roman" w:hAnsi="Times New Roman" w:cs="Times New Roman"/>
          <w:sz w:val="26"/>
          <w:szCs w:val="26"/>
          <w:lang w:eastAsia="ru-RU"/>
        </w:rPr>
        <w:t xml:space="preserve">р) направить в органы управления юридических лиц, осуществляющих закупки в соответствии с Федеральным </w:t>
      </w:r>
      <w:hyperlink r:id="rId7" w:history="1">
        <w:r w:rsidRPr="002471F4">
          <w:rPr>
            <w:rFonts w:ascii="Times New Roman" w:eastAsia="Times New Roman" w:hAnsi="Times New Roman" w:cs="Times New Roman"/>
            <w:color w:val="0000FF"/>
            <w:sz w:val="26"/>
            <w:szCs w:val="26"/>
            <w:u w:val="single"/>
            <w:lang w:eastAsia="ru-RU"/>
          </w:rPr>
          <w:t>законом</w:t>
        </w:r>
      </w:hyperlink>
      <w:r w:rsidRPr="002471F4">
        <w:rPr>
          <w:rFonts w:ascii="Times New Roman" w:eastAsia="Times New Roman" w:hAnsi="Times New Roman" w:cs="Times New Roman"/>
          <w:sz w:val="26"/>
          <w:szCs w:val="26"/>
          <w:lang w:eastAsia="ru-RU"/>
        </w:rPr>
        <w:t xml:space="preserve"> "О закупках товаров, работ, услуг отдельными видами юридических лиц", рекомендации об установлении при заключении гражданско-правового договора, подлежащего исполнению в 2022 году, аванса в размере не менее 50 процентов от начальной (максимальной) цены договора при условии обеспечения надлежащего контроля за расходованием таких средств;</w:t>
      </w:r>
      <w:proofErr w:type="gramEnd"/>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1" w:name="100032"/>
      <w:bookmarkEnd w:id="31"/>
      <w:r w:rsidRPr="002471F4">
        <w:rPr>
          <w:rFonts w:ascii="Times New Roman" w:eastAsia="Times New Roman" w:hAnsi="Times New Roman" w:cs="Times New Roman"/>
          <w:sz w:val="26"/>
          <w:szCs w:val="26"/>
          <w:lang w:eastAsia="ru-RU"/>
        </w:rPr>
        <w:t>с) осуществлять мониторинг состояния бюджетов субъектов Российской Федерации и при необходимости принять дополнительные меры по их поддержке.</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2" w:name="100033"/>
      <w:bookmarkEnd w:id="32"/>
      <w:r w:rsidRPr="002471F4">
        <w:rPr>
          <w:rFonts w:ascii="Times New Roman" w:eastAsia="Times New Roman" w:hAnsi="Times New Roman" w:cs="Times New Roman"/>
          <w:sz w:val="26"/>
          <w:szCs w:val="26"/>
          <w:lang w:eastAsia="ru-RU"/>
        </w:rPr>
        <w:t>Доклад - до 1 мая 2022 г., далее - ежемесячно;</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3" w:name="100034"/>
      <w:bookmarkEnd w:id="33"/>
      <w:r w:rsidRPr="002471F4">
        <w:rPr>
          <w:rFonts w:ascii="Times New Roman" w:eastAsia="Times New Roman" w:hAnsi="Times New Roman" w:cs="Times New Roman"/>
          <w:sz w:val="26"/>
          <w:szCs w:val="26"/>
          <w:lang w:eastAsia="ru-RU"/>
        </w:rPr>
        <w:t>т) с учетом ранее данных поручений обеспечить выделение дополнительных средств федерального бюджета субъектам Российской Федерации для компенсации удорожания строительных работ и материалов в целях обеспечения безусловного завершения строительства запланированных капитальных объектов.</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4" w:name="100035"/>
      <w:bookmarkEnd w:id="34"/>
      <w:r w:rsidRPr="002471F4">
        <w:rPr>
          <w:rFonts w:ascii="Times New Roman" w:eastAsia="Times New Roman" w:hAnsi="Times New Roman" w:cs="Times New Roman"/>
          <w:sz w:val="26"/>
          <w:szCs w:val="26"/>
          <w:lang w:eastAsia="ru-RU"/>
        </w:rPr>
        <w:t>Доклад - до 30 апреля 2022 г. и до 31 октября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5" w:name="100036"/>
      <w:bookmarkEnd w:id="35"/>
      <w:r w:rsidRPr="002471F4">
        <w:rPr>
          <w:rFonts w:ascii="Times New Roman" w:eastAsia="Times New Roman" w:hAnsi="Times New Roman" w:cs="Times New Roman"/>
          <w:sz w:val="26"/>
          <w:szCs w:val="26"/>
          <w:lang w:eastAsia="ru-RU"/>
        </w:rPr>
        <w:t>Ответственный: Мишустин М.В.</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6" w:name="100037"/>
      <w:bookmarkEnd w:id="36"/>
      <w:r w:rsidRPr="002471F4">
        <w:rPr>
          <w:rFonts w:ascii="Times New Roman" w:eastAsia="Times New Roman" w:hAnsi="Times New Roman" w:cs="Times New Roman"/>
          <w:sz w:val="26"/>
          <w:szCs w:val="26"/>
          <w:lang w:eastAsia="ru-RU"/>
        </w:rPr>
        <w:t>2. Правительству Российской Федерации совместно с комиссиями Государственного Совета Российской Федерации рассмотреть вопросы:</w:t>
      </w:r>
    </w:p>
    <w:p w:rsidR="002471F4" w:rsidRPr="008902AE" w:rsidRDefault="002471F4" w:rsidP="002471F4">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bookmarkStart w:id="37" w:name="100038"/>
      <w:bookmarkEnd w:id="37"/>
      <w:proofErr w:type="gramStart"/>
      <w:r w:rsidRPr="008902AE">
        <w:rPr>
          <w:rFonts w:ascii="Times New Roman" w:eastAsia="Times New Roman" w:hAnsi="Times New Roman" w:cs="Times New Roman"/>
          <w:color w:val="FF0000"/>
          <w:sz w:val="26"/>
          <w:szCs w:val="26"/>
          <w:lang w:eastAsia="ru-RU"/>
        </w:rPr>
        <w:t>а) о внесении в законодательство Российской Федерации о налогах и сборах изменений, направленных на установление для плательщиков страховых взносов, признаваемых субъектами малого и среднего предпринимательства и включенных в единый реестр субъектов малого и среднего предпринимательства, пониженных тарифов страховых взносов в совокупном размере 15 процентов в отношении части ежемесячной выплаты в пользу физического лица, не превышающей в течение месяца минимального размера</w:t>
      </w:r>
      <w:proofErr w:type="gramEnd"/>
      <w:r w:rsidRPr="008902AE">
        <w:rPr>
          <w:rFonts w:ascii="Times New Roman" w:eastAsia="Times New Roman" w:hAnsi="Times New Roman" w:cs="Times New Roman"/>
          <w:color w:val="FF0000"/>
          <w:sz w:val="26"/>
          <w:szCs w:val="26"/>
          <w:lang w:eastAsia="ru-RU"/>
        </w:rPr>
        <w:t xml:space="preserve"> оплаты труда;</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8" w:name="100039"/>
      <w:bookmarkEnd w:id="38"/>
      <w:r w:rsidRPr="002471F4">
        <w:rPr>
          <w:rFonts w:ascii="Times New Roman" w:eastAsia="Times New Roman" w:hAnsi="Times New Roman" w:cs="Times New Roman"/>
          <w:sz w:val="26"/>
          <w:szCs w:val="26"/>
          <w:lang w:eastAsia="ru-RU"/>
        </w:rPr>
        <w:t>б) об изменении условий отнесения юридических лиц и индивидуальных предпринимателей к субъектам малого и среднего предпринимательства, в том числе в части, касающейся увеличения предельной величины дохода, полученного от осуществления предпринимательской деятельности;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39" w:name="100040"/>
      <w:bookmarkEnd w:id="39"/>
      <w:r w:rsidRPr="002471F4">
        <w:rPr>
          <w:rFonts w:ascii="Times New Roman" w:eastAsia="Times New Roman" w:hAnsi="Times New Roman" w:cs="Times New Roman"/>
          <w:sz w:val="26"/>
          <w:szCs w:val="26"/>
          <w:lang w:eastAsia="ru-RU"/>
        </w:rPr>
        <w:lastRenderedPageBreak/>
        <w:t>в) об увеличении установленных законодательством Российской Федерации о налогах и сборах предельных доходов налогоплательщиков, применяющих упрощенную и патентную системы налогообложения;</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0" w:name="100041"/>
      <w:bookmarkEnd w:id="40"/>
      <w:r w:rsidRPr="002471F4">
        <w:rPr>
          <w:rFonts w:ascii="Times New Roman" w:eastAsia="Times New Roman" w:hAnsi="Times New Roman" w:cs="Times New Roman"/>
          <w:sz w:val="26"/>
          <w:szCs w:val="26"/>
          <w:lang w:eastAsia="ru-RU"/>
        </w:rPr>
        <w:t>г) о снижении размера обязательств субъектов малого и среднего предпринимательства по софинансированию инвестиционных проектов, финансирование которых осуществляется государственными фондами развития промышленности;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1" w:name="100042"/>
      <w:bookmarkEnd w:id="41"/>
      <w:r w:rsidRPr="002471F4">
        <w:rPr>
          <w:rFonts w:ascii="Times New Roman" w:eastAsia="Times New Roman" w:hAnsi="Times New Roman" w:cs="Times New Roman"/>
          <w:sz w:val="26"/>
          <w:szCs w:val="26"/>
          <w:lang w:eastAsia="ru-RU"/>
        </w:rPr>
        <w:t>д) о поддержке отечественных производителей дорожной и специальной техники в целях реализации крупных проектов, предусматривающих выполнение строительных и дорожных работ;</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2" w:name="100043"/>
      <w:bookmarkEnd w:id="42"/>
      <w:r w:rsidRPr="002471F4">
        <w:rPr>
          <w:rFonts w:ascii="Times New Roman" w:eastAsia="Times New Roman" w:hAnsi="Times New Roman" w:cs="Times New Roman"/>
          <w:sz w:val="26"/>
          <w:szCs w:val="26"/>
          <w:lang w:eastAsia="ru-RU"/>
        </w:rPr>
        <w:t>е) о снижении расходов строительных, коммунальных и автотранспортных организаций на лизинг отечественной дорожной и специальной техники и оборудования;</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3" w:name="100044"/>
      <w:bookmarkEnd w:id="43"/>
      <w:r w:rsidRPr="002471F4">
        <w:rPr>
          <w:rFonts w:ascii="Times New Roman" w:eastAsia="Times New Roman" w:hAnsi="Times New Roman" w:cs="Times New Roman"/>
          <w:sz w:val="26"/>
          <w:szCs w:val="26"/>
          <w:lang w:eastAsia="ru-RU"/>
        </w:rPr>
        <w:t>ж) о дополнительной поддержке проведения (в том числе научно-образовательными центрами) научно-исследовательских и опытно-конструкторских работ по импортозамещению;</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4" w:name="100045"/>
      <w:bookmarkEnd w:id="44"/>
      <w:r w:rsidRPr="002471F4">
        <w:rPr>
          <w:rFonts w:ascii="Times New Roman" w:eastAsia="Times New Roman" w:hAnsi="Times New Roman" w:cs="Times New Roman"/>
          <w:sz w:val="26"/>
          <w:szCs w:val="26"/>
          <w:lang w:eastAsia="ru-RU"/>
        </w:rPr>
        <w:t>з) о переносе срока вступления в силу обязательных требований, касающихся установки тахографов на транспортные средства категорий M2 и M3, осуществляющие регулярные перевозки пассажиров и багажа в городском, пригородном и междугородном сообщении;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5" w:name="100046"/>
      <w:bookmarkEnd w:id="45"/>
      <w:r w:rsidRPr="002471F4">
        <w:rPr>
          <w:rFonts w:ascii="Times New Roman" w:eastAsia="Times New Roman" w:hAnsi="Times New Roman" w:cs="Times New Roman"/>
          <w:sz w:val="26"/>
          <w:szCs w:val="26"/>
          <w:lang w:eastAsia="ru-RU"/>
        </w:rPr>
        <w:t>и) о сдерживании роста стоимости проезда на транспорте общего пользования в городском, пригородном и междугородном сообщении;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6" w:name="100047"/>
      <w:bookmarkEnd w:id="46"/>
      <w:r w:rsidRPr="002471F4">
        <w:rPr>
          <w:rFonts w:ascii="Times New Roman" w:eastAsia="Times New Roman" w:hAnsi="Times New Roman" w:cs="Times New Roman"/>
          <w:sz w:val="26"/>
          <w:szCs w:val="26"/>
          <w:lang w:eastAsia="ru-RU"/>
        </w:rPr>
        <w:t>к) о внесении в законодательство Российской Федерации изменений в целях ускорения сроков проектирования и строительства приоритетных объектов инфраструктуры.</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7" w:name="100048"/>
      <w:bookmarkEnd w:id="47"/>
      <w:r w:rsidRPr="002471F4">
        <w:rPr>
          <w:rFonts w:ascii="Times New Roman" w:eastAsia="Times New Roman" w:hAnsi="Times New Roman" w:cs="Times New Roman"/>
          <w:sz w:val="26"/>
          <w:szCs w:val="26"/>
          <w:lang w:eastAsia="ru-RU"/>
        </w:rPr>
        <w:t>Доклад - до 15 июля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8" w:name="100049"/>
      <w:bookmarkEnd w:id="48"/>
      <w:r w:rsidRPr="002471F4">
        <w:rPr>
          <w:rFonts w:ascii="Times New Roman" w:eastAsia="Times New Roman" w:hAnsi="Times New Roman" w:cs="Times New Roman"/>
          <w:sz w:val="26"/>
          <w:szCs w:val="26"/>
          <w:lang w:eastAsia="ru-RU"/>
        </w:rPr>
        <w:t>Ответственные: Мишустин М.В., председатели комиссий Государственного Совета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9" w:name="100050"/>
      <w:bookmarkEnd w:id="49"/>
      <w:r w:rsidRPr="002471F4">
        <w:rPr>
          <w:rFonts w:ascii="Times New Roman" w:eastAsia="Times New Roman" w:hAnsi="Times New Roman" w:cs="Times New Roman"/>
          <w:sz w:val="26"/>
          <w:szCs w:val="26"/>
          <w:lang w:eastAsia="ru-RU"/>
        </w:rPr>
        <w:t>3. Правительству Российской Федерации совместно с органами исполнительной власти субъектов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0" w:name="100051"/>
      <w:bookmarkEnd w:id="50"/>
      <w:r w:rsidRPr="002471F4">
        <w:rPr>
          <w:rFonts w:ascii="Times New Roman" w:eastAsia="Times New Roman" w:hAnsi="Times New Roman" w:cs="Times New Roman"/>
          <w:sz w:val="26"/>
          <w:szCs w:val="26"/>
          <w:lang w:eastAsia="ru-RU"/>
        </w:rPr>
        <w:t>а) обеспечить в 2022 году снижение уровня бедности населения и неравенства населения по доходам.</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1" w:name="100052"/>
      <w:bookmarkEnd w:id="51"/>
      <w:r w:rsidRPr="002471F4">
        <w:rPr>
          <w:rFonts w:ascii="Times New Roman" w:eastAsia="Times New Roman" w:hAnsi="Times New Roman" w:cs="Times New Roman"/>
          <w:sz w:val="26"/>
          <w:szCs w:val="26"/>
          <w:lang w:eastAsia="ru-RU"/>
        </w:rPr>
        <w:t>Доклад - до 15 июня 2022 г., далее - ежеквартально;</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2" w:name="100053"/>
      <w:bookmarkEnd w:id="52"/>
      <w:r w:rsidRPr="002471F4">
        <w:rPr>
          <w:rFonts w:ascii="Times New Roman" w:eastAsia="Times New Roman" w:hAnsi="Times New Roman" w:cs="Times New Roman"/>
          <w:sz w:val="26"/>
          <w:szCs w:val="26"/>
          <w:lang w:eastAsia="ru-RU"/>
        </w:rPr>
        <w:t>б) обеспечить на внутреннем рынке наличие достаточного количества товаров первой необходимости, лекарственных препаратов и медицинских изделий;</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3" w:name="100054"/>
      <w:bookmarkEnd w:id="53"/>
      <w:r w:rsidRPr="002471F4">
        <w:rPr>
          <w:rFonts w:ascii="Times New Roman" w:eastAsia="Times New Roman" w:hAnsi="Times New Roman" w:cs="Times New Roman"/>
          <w:sz w:val="26"/>
          <w:szCs w:val="26"/>
          <w:lang w:eastAsia="ru-RU"/>
        </w:rPr>
        <w:t xml:space="preserve">в) осуществлять мониторинг ситуации на рынках товаров с высокой долей экспортных поставок и принять меры по сохранению объемов производства экспортных товаров и увеличению объемов их поставок на внутренний рынок, в том числе с учетом реализации </w:t>
      </w:r>
      <w:hyperlink r:id="rId8" w:anchor="100019" w:history="1">
        <w:r w:rsidRPr="002471F4">
          <w:rPr>
            <w:rFonts w:ascii="Times New Roman" w:eastAsia="Times New Roman" w:hAnsi="Times New Roman" w:cs="Times New Roman"/>
            <w:color w:val="0000FF"/>
            <w:sz w:val="26"/>
            <w:szCs w:val="26"/>
            <w:u w:val="single"/>
            <w:lang w:eastAsia="ru-RU"/>
          </w:rPr>
          <w:t>подпункта "з" пункта 1</w:t>
        </w:r>
      </w:hyperlink>
      <w:r w:rsidRPr="002471F4">
        <w:rPr>
          <w:rFonts w:ascii="Times New Roman" w:eastAsia="Times New Roman" w:hAnsi="Times New Roman" w:cs="Times New Roman"/>
          <w:sz w:val="26"/>
          <w:szCs w:val="26"/>
          <w:lang w:eastAsia="ru-RU"/>
        </w:rPr>
        <w:t xml:space="preserve"> настоящего перечня поручений.</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4" w:name="100055"/>
      <w:bookmarkEnd w:id="54"/>
      <w:r w:rsidRPr="002471F4">
        <w:rPr>
          <w:rFonts w:ascii="Times New Roman" w:eastAsia="Times New Roman" w:hAnsi="Times New Roman" w:cs="Times New Roman"/>
          <w:sz w:val="26"/>
          <w:szCs w:val="26"/>
          <w:lang w:eastAsia="ru-RU"/>
        </w:rPr>
        <w:t>Доклад - до 25 апреля 2022 г., далее - ежемесячно.</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5" w:name="100056"/>
      <w:bookmarkEnd w:id="55"/>
      <w:r w:rsidRPr="002471F4">
        <w:rPr>
          <w:rFonts w:ascii="Times New Roman" w:eastAsia="Times New Roman" w:hAnsi="Times New Roman" w:cs="Times New Roman"/>
          <w:sz w:val="26"/>
          <w:szCs w:val="26"/>
          <w:lang w:eastAsia="ru-RU"/>
        </w:rPr>
        <w:t>Ответственные: Мишустин М.В., высшие должностные лица субъектов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6" w:name="100057"/>
      <w:bookmarkEnd w:id="56"/>
      <w:r w:rsidRPr="002471F4">
        <w:rPr>
          <w:rFonts w:ascii="Times New Roman" w:eastAsia="Times New Roman" w:hAnsi="Times New Roman" w:cs="Times New Roman"/>
          <w:sz w:val="26"/>
          <w:szCs w:val="26"/>
          <w:lang w:eastAsia="ru-RU"/>
        </w:rPr>
        <w:lastRenderedPageBreak/>
        <w:t>4. Правительству Российской Федерации совместно с Банком России рассмотреть вопросы, касающиеся поддержки организаций транспортно-логистического комплекса:</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7" w:name="100058"/>
      <w:bookmarkEnd w:id="57"/>
      <w:r w:rsidRPr="002471F4">
        <w:rPr>
          <w:rFonts w:ascii="Times New Roman" w:eastAsia="Times New Roman" w:hAnsi="Times New Roman" w:cs="Times New Roman"/>
          <w:sz w:val="26"/>
          <w:szCs w:val="26"/>
          <w:lang w:eastAsia="ru-RU"/>
        </w:rPr>
        <w:t>а) об увеличении объемов наличной иностранной валюты, получаемой транспортными компаниями - резидентами Российской Федерации и используемой ими для оплаты обязательных расходов при осуществлении деятельности на территориях иностранных государств;</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8" w:name="100059"/>
      <w:bookmarkEnd w:id="58"/>
      <w:r w:rsidRPr="002471F4">
        <w:rPr>
          <w:rFonts w:ascii="Times New Roman" w:eastAsia="Times New Roman" w:hAnsi="Times New Roman" w:cs="Times New Roman"/>
          <w:sz w:val="26"/>
          <w:szCs w:val="26"/>
          <w:lang w:eastAsia="ru-RU"/>
        </w:rPr>
        <w:t>б) о введении отсрочки по уплате платежей за транспортные средства, задержанные на территориях иностранных государств, по договорам лизинга или кредитным договорам до момента фактического возвращения этих транспортных средств на территорию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9" w:name="100060"/>
      <w:bookmarkEnd w:id="59"/>
      <w:r w:rsidRPr="002471F4">
        <w:rPr>
          <w:rFonts w:ascii="Times New Roman" w:eastAsia="Times New Roman" w:hAnsi="Times New Roman" w:cs="Times New Roman"/>
          <w:sz w:val="26"/>
          <w:szCs w:val="26"/>
          <w:lang w:eastAsia="ru-RU"/>
        </w:rPr>
        <w:t>в) об установлении упрощенного порядка осуществления страховых выплат по договорам страхования, заключенным в отношении транспортных средств, задержанных на территориях иностранных государств, без подтверждения страхового случая со стороны государственных органов и компаний, находящихся в юрисдикции иностранных государств.</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0" w:name="100061"/>
      <w:bookmarkEnd w:id="60"/>
      <w:r w:rsidRPr="002471F4">
        <w:rPr>
          <w:rFonts w:ascii="Times New Roman" w:eastAsia="Times New Roman" w:hAnsi="Times New Roman" w:cs="Times New Roman"/>
          <w:sz w:val="26"/>
          <w:szCs w:val="26"/>
          <w:lang w:eastAsia="ru-RU"/>
        </w:rPr>
        <w:t>Доклад - до 25 апреля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1" w:name="100062"/>
      <w:bookmarkEnd w:id="61"/>
      <w:r w:rsidRPr="002471F4">
        <w:rPr>
          <w:rFonts w:ascii="Times New Roman" w:eastAsia="Times New Roman" w:hAnsi="Times New Roman" w:cs="Times New Roman"/>
          <w:sz w:val="26"/>
          <w:szCs w:val="26"/>
          <w:lang w:eastAsia="ru-RU"/>
        </w:rPr>
        <w:t>Ответственные: Мишустин М.В., Набиуллина Э.С.</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2" w:name="100063"/>
      <w:bookmarkEnd w:id="62"/>
      <w:r w:rsidRPr="002471F4">
        <w:rPr>
          <w:rFonts w:ascii="Times New Roman" w:eastAsia="Times New Roman" w:hAnsi="Times New Roman" w:cs="Times New Roman"/>
          <w:sz w:val="26"/>
          <w:szCs w:val="26"/>
          <w:lang w:eastAsia="ru-RU"/>
        </w:rPr>
        <w:t>5. Правительству Российской Федерации совместно с правоохранительными органами и МЧС России обеспечить дальнейшее снижение регуляторной и административной нагрузки на бизнес.</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3" w:name="100064"/>
      <w:bookmarkEnd w:id="63"/>
      <w:r w:rsidRPr="002471F4">
        <w:rPr>
          <w:rFonts w:ascii="Times New Roman" w:eastAsia="Times New Roman" w:hAnsi="Times New Roman" w:cs="Times New Roman"/>
          <w:sz w:val="26"/>
          <w:szCs w:val="26"/>
          <w:lang w:eastAsia="ru-RU"/>
        </w:rPr>
        <w:t>Доклад - до 1 июня 2022 г., далее - раз в полгода.</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4" w:name="100065"/>
      <w:bookmarkEnd w:id="64"/>
      <w:r w:rsidRPr="002471F4">
        <w:rPr>
          <w:rFonts w:ascii="Times New Roman" w:eastAsia="Times New Roman" w:hAnsi="Times New Roman" w:cs="Times New Roman"/>
          <w:sz w:val="26"/>
          <w:szCs w:val="26"/>
          <w:lang w:eastAsia="ru-RU"/>
        </w:rPr>
        <w:t>Ответственные: Мишустин М.В., Бортников А.В., Колокольцев В.А., Золотов В.В., Краснов И.В., Бастрыкин А.И., Чуприян А.П.</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5" w:name="100066"/>
      <w:bookmarkEnd w:id="65"/>
      <w:r w:rsidRPr="002471F4">
        <w:rPr>
          <w:rFonts w:ascii="Times New Roman" w:eastAsia="Times New Roman" w:hAnsi="Times New Roman" w:cs="Times New Roman"/>
          <w:sz w:val="26"/>
          <w:szCs w:val="26"/>
          <w:lang w:eastAsia="ru-RU"/>
        </w:rPr>
        <w:t xml:space="preserve">6. </w:t>
      </w:r>
      <w:proofErr w:type="gramStart"/>
      <w:r w:rsidRPr="002471F4">
        <w:rPr>
          <w:rFonts w:ascii="Times New Roman" w:eastAsia="Times New Roman" w:hAnsi="Times New Roman" w:cs="Times New Roman"/>
          <w:sz w:val="26"/>
          <w:szCs w:val="26"/>
          <w:lang w:eastAsia="ru-RU"/>
        </w:rPr>
        <w:t>Правительству Российской Федерации совместно с органами государственной власти субъектов Российской Федерации и акционерным обществом "Федеральная корпорация по развитию малого и среднего предпринимательства" проанализировать практику обеспечения заявок на участие в закупках (исполнения контрактов, гарантийных обязательств) независимыми гарантиями, выданными региональными гарантийными организациями, и по результатам анализа представить предложения о возможности распространения указанной практики на региональные гарантийные организации, являющиеся некоммерческими организациями.</w:t>
      </w:r>
      <w:proofErr w:type="gramEnd"/>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6" w:name="100067"/>
      <w:bookmarkEnd w:id="66"/>
      <w:r w:rsidRPr="002471F4">
        <w:rPr>
          <w:rFonts w:ascii="Times New Roman" w:eastAsia="Times New Roman" w:hAnsi="Times New Roman" w:cs="Times New Roman"/>
          <w:sz w:val="26"/>
          <w:szCs w:val="26"/>
          <w:lang w:eastAsia="ru-RU"/>
        </w:rPr>
        <w:t>Срок - до 15 июля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7" w:name="100068"/>
      <w:bookmarkEnd w:id="67"/>
      <w:r w:rsidRPr="002471F4">
        <w:rPr>
          <w:rFonts w:ascii="Times New Roman" w:eastAsia="Times New Roman" w:hAnsi="Times New Roman" w:cs="Times New Roman"/>
          <w:sz w:val="26"/>
          <w:szCs w:val="26"/>
          <w:lang w:eastAsia="ru-RU"/>
        </w:rPr>
        <w:t>Ответственные: Мишустин М.В., высшие должностные лица субъектов Российской Федерации, Исаевич А.И.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8" w:name="100069"/>
      <w:bookmarkEnd w:id="68"/>
      <w:r w:rsidRPr="002471F4">
        <w:rPr>
          <w:rFonts w:ascii="Times New Roman" w:eastAsia="Times New Roman" w:hAnsi="Times New Roman" w:cs="Times New Roman"/>
          <w:sz w:val="26"/>
          <w:szCs w:val="26"/>
          <w:lang w:eastAsia="ru-RU"/>
        </w:rPr>
        <w:t>7. Комиссии Государственного Совета Российской Федерации по направлению "Государственное и муниципальное управление" совместно с Правительством Российской Федерации проанализировать проблемы социально-экономического развития субъектов Российской Федерации и при необходимости принять решения, направленные на стабилизацию в субъектах Российской Федерации ситуации, складывающейся в экономике и социальной сфере.</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9" w:name="100070"/>
      <w:bookmarkEnd w:id="69"/>
      <w:r w:rsidRPr="002471F4">
        <w:rPr>
          <w:rFonts w:ascii="Times New Roman" w:eastAsia="Times New Roman" w:hAnsi="Times New Roman" w:cs="Times New Roman"/>
          <w:sz w:val="26"/>
          <w:szCs w:val="26"/>
          <w:lang w:eastAsia="ru-RU"/>
        </w:rPr>
        <w:t>Доклад - до 1 июля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0" w:name="100071"/>
      <w:bookmarkEnd w:id="70"/>
      <w:r w:rsidRPr="002471F4">
        <w:rPr>
          <w:rFonts w:ascii="Times New Roman" w:eastAsia="Times New Roman" w:hAnsi="Times New Roman" w:cs="Times New Roman"/>
          <w:sz w:val="26"/>
          <w:szCs w:val="26"/>
          <w:lang w:eastAsia="ru-RU"/>
        </w:rPr>
        <w:lastRenderedPageBreak/>
        <w:t>Ответственные: Собянин С.С., Мишустин М.В.</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1" w:name="100072"/>
      <w:bookmarkEnd w:id="71"/>
      <w:r w:rsidRPr="002471F4">
        <w:rPr>
          <w:rFonts w:ascii="Times New Roman" w:eastAsia="Times New Roman" w:hAnsi="Times New Roman" w:cs="Times New Roman"/>
          <w:sz w:val="26"/>
          <w:szCs w:val="26"/>
          <w:lang w:eastAsia="ru-RU"/>
        </w:rPr>
        <w:t>8. Рекомендовать высшим должностным лицам субъектов Российской Федерации создать и лично возглавить оперативные штабы по обеспечению устойчивого социально-экономического развития соответствующих субъектов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2" w:name="100073"/>
      <w:bookmarkEnd w:id="72"/>
      <w:r w:rsidRPr="002471F4">
        <w:rPr>
          <w:rFonts w:ascii="Times New Roman" w:eastAsia="Times New Roman" w:hAnsi="Times New Roman" w:cs="Times New Roman"/>
          <w:sz w:val="26"/>
          <w:szCs w:val="26"/>
          <w:lang w:eastAsia="ru-RU"/>
        </w:rPr>
        <w:t>Срок - 25 апреля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3" w:name="100074"/>
      <w:bookmarkEnd w:id="73"/>
      <w:r w:rsidRPr="002471F4">
        <w:rPr>
          <w:rFonts w:ascii="Times New Roman" w:eastAsia="Times New Roman" w:hAnsi="Times New Roman" w:cs="Times New Roman"/>
          <w:sz w:val="26"/>
          <w:szCs w:val="26"/>
          <w:lang w:eastAsia="ru-RU"/>
        </w:rPr>
        <w:t>Ответственные: высшие должностные лица субъектов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4" w:name="100075"/>
      <w:bookmarkEnd w:id="74"/>
      <w:r w:rsidRPr="002471F4">
        <w:rPr>
          <w:rFonts w:ascii="Times New Roman" w:eastAsia="Times New Roman" w:hAnsi="Times New Roman" w:cs="Times New Roman"/>
          <w:sz w:val="26"/>
          <w:szCs w:val="26"/>
          <w:lang w:eastAsia="ru-RU"/>
        </w:rPr>
        <w:t>9. Рекомендовать органам государственной власти субъектов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5" w:name="100076"/>
      <w:bookmarkEnd w:id="75"/>
      <w:r w:rsidRPr="002471F4">
        <w:rPr>
          <w:rFonts w:ascii="Times New Roman" w:eastAsia="Times New Roman" w:hAnsi="Times New Roman" w:cs="Times New Roman"/>
          <w:sz w:val="26"/>
          <w:szCs w:val="26"/>
          <w:lang w:eastAsia="ru-RU"/>
        </w:rPr>
        <w:t>а) расширить возможность предоставления финансовой поддержки региональными институтами поддержки предпринимательства, в том числе посредством совершенствования условий ее предоставления.</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6" w:name="100077"/>
      <w:bookmarkEnd w:id="76"/>
      <w:r w:rsidRPr="002471F4">
        <w:rPr>
          <w:rFonts w:ascii="Times New Roman" w:eastAsia="Times New Roman" w:hAnsi="Times New Roman" w:cs="Times New Roman"/>
          <w:sz w:val="26"/>
          <w:szCs w:val="26"/>
          <w:lang w:eastAsia="ru-RU"/>
        </w:rPr>
        <w:t>Срок - 25 апреля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7" w:name="100078"/>
      <w:bookmarkEnd w:id="77"/>
      <w:r w:rsidRPr="002471F4">
        <w:rPr>
          <w:rFonts w:ascii="Times New Roman" w:eastAsia="Times New Roman" w:hAnsi="Times New Roman" w:cs="Times New Roman"/>
          <w:sz w:val="26"/>
          <w:szCs w:val="26"/>
          <w:lang w:eastAsia="ru-RU"/>
        </w:rPr>
        <w:t>б) принять участие в организации, в том числе информационном сопровождении, и проведении в 2022 году форума "Сильные идеи для нового времени", организуемого автономной некоммерческой организацией "Агентство стратегических инициатив по продвижению новых проектов" и фондом "Росконгресс".</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8" w:name="100079"/>
      <w:bookmarkEnd w:id="78"/>
      <w:r w:rsidRPr="002471F4">
        <w:rPr>
          <w:rFonts w:ascii="Times New Roman" w:eastAsia="Times New Roman" w:hAnsi="Times New Roman" w:cs="Times New Roman"/>
          <w:sz w:val="26"/>
          <w:szCs w:val="26"/>
          <w:lang w:eastAsia="ru-RU"/>
        </w:rPr>
        <w:t>Доклад - до 25 апреля и до 1 июля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9" w:name="100080"/>
      <w:bookmarkEnd w:id="79"/>
      <w:r w:rsidRPr="002471F4">
        <w:rPr>
          <w:rFonts w:ascii="Times New Roman" w:eastAsia="Times New Roman" w:hAnsi="Times New Roman" w:cs="Times New Roman"/>
          <w:sz w:val="26"/>
          <w:szCs w:val="26"/>
          <w:lang w:eastAsia="ru-RU"/>
        </w:rPr>
        <w:t>Ответственные: высшие должностные лица субъектов Российской Федерации.</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80" w:name="100081"/>
      <w:bookmarkEnd w:id="80"/>
      <w:r w:rsidRPr="002471F4">
        <w:rPr>
          <w:rFonts w:ascii="Times New Roman" w:eastAsia="Times New Roman" w:hAnsi="Times New Roman" w:cs="Times New Roman"/>
          <w:sz w:val="26"/>
          <w:szCs w:val="26"/>
          <w:lang w:eastAsia="ru-RU"/>
        </w:rPr>
        <w:t>10. Правительству Российской Федерации совместно с Государственной Думой Федерального Собрания Российской Федерации ускорить внесение в законодательство Российской Федерации изменений, предусматривающих вовлечение в оборот долей в праве общей собственности на земельные участки из земель сельскохозяйственного назначения.</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81" w:name="100082"/>
      <w:bookmarkEnd w:id="81"/>
      <w:r w:rsidRPr="002471F4">
        <w:rPr>
          <w:rFonts w:ascii="Times New Roman" w:eastAsia="Times New Roman" w:hAnsi="Times New Roman" w:cs="Times New Roman"/>
          <w:sz w:val="26"/>
          <w:szCs w:val="26"/>
          <w:lang w:eastAsia="ru-RU"/>
        </w:rPr>
        <w:t>Срок - 1 июня 2022 г.</w:t>
      </w:r>
    </w:p>
    <w:p w:rsidR="002471F4" w:rsidRPr="002471F4" w:rsidRDefault="002471F4" w:rsidP="002471F4">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82" w:name="100083"/>
      <w:bookmarkEnd w:id="82"/>
      <w:r w:rsidRPr="002471F4">
        <w:rPr>
          <w:rFonts w:ascii="Times New Roman" w:eastAsia="Times New Roman" w:hAnsi="Times New Roman" w:cs="Times New Roman"/>
          <w:sz w:val="26"/>
          <w:szCs w:val="26"/>
          <w:lang w:eastAsia="ru-RU"/>
        </w:rPr>
        <w:t>Ответственные: Мишустин М.В., Володин В.В.</w:t>
      </w:r>
    </w:p>
    <w:p w:rsidR="002912E4" w:rsidRDefault="002912E4" w:rsidP="002471F4">
      <w:pPr>
        <w:jc w:val="both"/>
      </w:pPr>
    </w:p>
    <w:sectPr w:rsidR="002912E4" w:rsidSect="002471F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471F4"/>
    <w:rsid w:val="002471F4"/>
    <w:rsid w:val="002912E4"/>
    <w:rsid w:val="006D56C9"/>
    <w:rsid w:val="0078046A"/>
    <w:rsid w:val="0089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E4"/>
  </w:style>
  <w:style w:type="paragraph" w:styleId="1">
    <w:name w:val="heading 1"/>
    <w:basedOn w:val="a"/>
    <w:link w:val="10"/>
    <w:uiPriority w:val="9"/>
    <w:qFormat/>
    <w:rsid w:val="00247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1F4"/>
    <w:rPr>
      <w:rFonts w:ascii="Times New Roman" w:eastAsia="Times New Roman" w:hAnsi="Times New Roman" w:cs="Times New Roman"/>
      <w:b/>
      <w:bCs/>
      <w:kern w:val="36"/>
      <w:sz w:val="48"/>
      <w:szCs w:val="48"/>
      <w:lang w:eastAsia="ru-RU"/>
    </w:rPr>
  </w:style>
  <w:style w:type="paragraph" w:customStyle="1" w:styleId="pright">
    <w:name w:val="pright"/>
    <w:basedOn w:val="a"/>
    <w:rsid w:val="0024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24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47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1F4"/>
    <w:rPr>
      <w:color w:val="0000FF"/>
      <w:u w:val="single"/>
    </w:rPr>
  </w:style>
</w:styles>
</file>

<file path=word/webSettings.xml><?xml version="1.0" encoding="utf-8"?>
<w:webSettings xmlns:r="http://schemas.openxmlformats.org/officeDocument/2006/relationships" xmlns:w="http://schemas.openxmlformats.org/wordprocessingml/2006/main">
  <w:divs>
    <w:div w:id="1679577251">
      <w:bodyDiv w:val="1"/>
      <w:marLeft w:val="0"/>
      <w:marRight w:val="0"/>
      <w:marTop w:val="0"/>
      <w:marBottom w:val="0"/>
      <w:divBdr>
        <w:top w:val="none" w:sz="0" w:space="0" w:color="auto"/>
        <w:left w:val="none" w:sz="0" w:space="0" w:color="auto"/>
        <w:bottom w:val="none" w:sz="0" w:space="0" w:color="auto"/>
        <w:right w:val="none" w:sz="0" w:space="0" w:color="auto"/>
      </w:divBdr>
      <w:divsChild>
        <w:div w:id="138976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erechen-poruchenii-po-itogam-soveshchanija-o-merakh-sotsialno-ekonomicheskoi-podderzhki/" TargetMode="External"/><Relationship Id="rId3" Type="http://schemas.openxmlformats.org/officeDocument/2006/relationships/webSettings" Target="webSettings.xml"/><Relationship Id="rId7" Type="http://schemas.openxmlformats.org/officeDocument/2006/relationships/hyperlink" Target="https://legalacts.ru/doc/223_FZ-o-zakupkah-tovarov_-rabot_-uslug-otdelnymi-vidami-juridicheskih-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erechen-poruchenii-po-itogam-soveshchanija-o-merakh-sotsialno-ekonomicheskoi-podderzhki/" TargetMode="External"/><Relationship Id="rId5" Type="http://schemas.openxmlformats.org/officeDocument/2006/relationships/hyperlink" Target="https://legalacts.ru/doc/223_FZ-o-zakupkah-tovarov_-rabot_-uslug-otdelnymi-vidami-juridicheskih-lic/" TargetMode="External"/><Relationship Id="rId10" Type="http://schemas.openxmlformats.org/officeDocument/2006/relationships/theme" Target="theme/theme1.xml"/><Relationship Id="rId4" Type="http://schemas.openxmlformats.org/officeDocument/2006/relationships/hyperlink" Target="https://legalacts.ru/doc/44_FZ-o-kontraktnoj-sistem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Ямалпотребсоюз</dc:creator>
  <cp:lastModifiedBy>Ямалпотребсоюз</cp:lastModifiedBy>
  <cp:revision>3</cp:revision>
  <dcterms:created xsi:type="dcterms:W3CDTF">2022-08-17T05:20:00Z</dcterms:created>
  <dcterms:modified xsi:type="dcterms:W3CDTF">2022-08-17T05:28:00Z</dcterms:modified>
</cp:coreProperties>
</file>