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E3" w:rsidRPr="003777E3" w:rsidRDefault="003777E3" w:rsidP="003777E3">
      <w:pPr>
        <w:ind w:left="708" w:firstLine="708"/>
        <w:jc w:val="right"/>
        <w:rPr>
          <w:sz w:val="28"/>
          <w:szCs w:val="28"/>
        </w:rPr>
      </w:pPr>
    </w:p>
    <w:p w:rsidR="003777E3" w:rsidRDefault="003777E3" w:rsidP="003777E3">
      <w:pPr>
        <w:ind w:left="708" w:firstLine="708"/>
        <w:jc w:val="right"/>
        <w:rPr>
          <w:b/>
          <w:sz w:val="28"/>
          <w:szCs w:val="28"/>
        </w:rPr>
      </w:pPr>
    </w:p>
    <w:p w:rsidR="003777E3" w:rsidRPr="00A816F3" w:rsidRDefault="003777E3" w:rsidP="003F5798">
      <w:pPr>
        <w:jc w:val="center"/>
        <w:rPr>
          <w:b/>
          <w:sz w:val="28"/>
          <w:szCs w:val="28"/>
        </w:rPr>
      </w:pPr>
      <w:r w:rsidRPr="00A816F3">
        <w:rPr>
          <w:b/>
          <w:sz w:val="28"/>
          <w:szCs w:val="28"/>
        </w:rPr>
        <w:t>Полезная информация</w:t>
      </w:r>
    </w:p>
    <w:p w:rsidR="003777E3" w:rsidRDefault="003777E3" w:rsidP="003777E3">
      <w:pPr>
        <w:ind w:left="708" w:firstLine="708"/>
        <w:jc w:val="right"/>
        <w:rPr>
          <w:b/>
          <w:sz w:val="28"/>
          <w:szCs w:val="28"/>
        </w:rPr>
      </w:pPr>
    </w:p>
    <w:p w:rsidR="003777E3" w:rsidRPr="003777E3" w:rsidRDefault="003777E3" w:rsidP="003777E3">
      <w:pPr>
        <w:ind w:left="708" w:firstLine="708"/>
        <w:jc w:val="right"/>
        <w:rPr>
          <w:b/>
          <w:sz w:val="28"/>
          <w:szCs w:val="28"/>
        </w:rPr>
      </w:pPr>
    </w:p>
    <w:p w:rsidR="003777E3" w:rsidRPr="003777E3" w:rsidRDefault="003F5798" w:rsidP="003F5798">
      <w:pPr>
        <w:pStyle w:val="a5"/>
        <w:ind w:left="0"/>
        <w:jc w:val="both"/>
        <w:rPr>
          <w:rStyle w:val="a4"/>
          <w:color w:val="22252D"/>
          <w:sz w:val="28"/>
          <w:szCs w:val="28"/>
        </w:rPr>
      </w:pPr>
      <w:r>
        <w:rPr>
          <w:rStyle w:val="a4"/>
          <w:color w:val="22252D"/>
          <w:sz w:val="28"/>
          <w:szCs w:val="28"/>
        </w:rPr>
        <w:t>ОБЩАЯ ИНФОРМАЦИЯ</w:t>
      </w:r>
    </w:p>
    <w:p w:rsidR="003777E3" w:rsidRPr="003777E3" w:rsidRDefault="003777E3" w:rsidP="003F5798">
      <w:pPr>
        <w:pStyle w:val="a5"/>
        <w:ind w:left="0"/>
        <w:jc w:val="both"/>
        <w:rPr>
          <w:rStyle w:val="a4"/>
          <w:color w:val="22252D"/>
          <w:sz w:val="28"/>
          <w:szCs w:val="28"/>
        </w:rPr>
      </w:pPr>
      <w:r w:rsidRPr="003777E3">
        <w:rPr>
          <w:rStyle w:val="a4"/>
          <w:color w:val="22252D"/>
          <w:sz w:val="28"/>
          <w:szCs w:val="28"/>
        </w:rPr>
        <w:t>СВЕДЕНИЯ ДЛЯ</w:t>
      </w:r>
      <w:r w:rsidR="003F5798">
        <w:rPr>
          <w:rStyle w:val="a4"/>
          <w:color w:val="22252D"/>
          <w:sz w:val="28"/>
          <w:szCs w:val="28"/>
        </w:rPr>
        <w:t xml:space="preserve"> УПЛАТЫ ГОСУДАРСТВЕННОЙ ПОШЛИНЫ</w:t>
      </w:r>
    </w:p>
    <w:p w:rsidR="003777E3" w:rsidRPr="003777E3" w:rsidRDefault="003F5798" w:rsidP="003F5798">
      <w:pPr>
        <w:pStyle w:val="a5"/>
        <w:ind w:left="0"/>
        <w:jc w:val="both"/>
        <w:rPr>
          <w:rStyle w:val="a4"/>
          <w:color w:val="22252D"/>
          <w:sz w:val="28"/>
          <w:szCs w:val="28"/>
        </w:rPr>
      </w:pPr>
      <w:r>
        <w:rPr>
          <w:rStyle w:val="a4"/>
          <w:color w:val="22252D"/>
          <w:sz w:val="28"/>
          <w:szCs w:val="28"/>
        </w:rPr>
        <w:t>ОБРАЩАЕМ ВАШЕ ВНИМАНИЕ</w:t>
      </w:r>
    </w:p>
    <w:p w:rsidR="003777E3" w:rsidRPr="003777E3" w:rsidRDefault="003F5798" w:rsidP="003F5798">
      <w:pPr>
        <w:pStyle w:val="a5"/>
        <w:ind w:left="0"/>
        <w:jc w:val="both"/>
        <w:rPr>
          <w:rStyle w:val="a4"/>
          <w:color w:val="22252D"/>
          <w:sz w:val="28"/>
          <w:szCs w:val="28"/>
        </w:rPr>
      </w:pPr>
      <w:r>
        <w:rPr>
          <w:rStyle w:val="a4"/>
          <w:color w:val="22252D"/>
          <w:sz w:val="28"/>
          <w:szCs w:val="28"/>
        </w:rPr>
        <w:t>ОБОСОБЛЕННЫЕ ПОДРАЗДЕЛЕНИЯ</w:t>
      </w:r>
    </w:p>
    <w:p w:rsidR="003777E3" w:rsidRPr="003777E3" w:rsidRDefault="003777E3" w:rsidP="003F5798">
      <w:pPr>
        <w:pStyle w:val="a5"/>
        <w:ind w:left="0"/>
        <w:jc w:val="both"/>
        <w:rPr>
          <w:rStyle w:val="a4"/>
          <w:color w:val="22252D"/>
          <w:sz w:val="28"/>
          <w:szCs w:val="28"/>
        </w:rPr>
      </w:pPr>
      <w:r w:rsidRPr="003777E3">
        <w:rPr>
          <w:rStyle w:val="a4"/>
          <w:color w:val="22252D"/>
          <w:sz w:val="28"/>
          <w:szCs w:val="28"/>
        </w:rPr>
        <w:t>ОСНОВАН</w:t>
      </w:r>
      <w:r w:rsidR="003F5798">
        <w:rPr>
          <w:rStyle w:val="a4"/>
          <w:color w:val="22252D"/>
          <w:sz w:val="28"/>
          <w:szCs w:val="28"/>
        </w:rPr>
        <w:t>ИЯ ДЛЯ ОТКАЗА В ВЫДАЧЕ ЛИЦЕНЗИЙ</w:t>
      </w:r>
    </w:p>
    <w:p w:rsidR="003777E3" w:rsidRPr="003777E3" w:rsidRDefault="003777E3" w:rsidP="003F5798">
      <w:pPr>
        <w:pStyle w:val="a5"/>
        <w:ind w:left="0"/>
        <w:jc w:val="both"/>
        <w:rPr>
          <w:rStyle w:val="a4"/>
          <w:bCs w:val="0"/>
          <w:sz w:val="28"/>
          <w:szCs w:val="28"/>
        </w:rPr>
      </w:pPr>
      <w:r w:rsidRPr="003777E3">
        <w:rPr>
          <w:rStyle w:val="a4"/>
          <w:color w:val="22252D"/>
          <w:sz w:val="28"/>
          <w:szCs w:val="28"/>
        </w:rPr>
        <w:t>ОСОБЫЕ ТРЕБОВАНИЯ К РОЗНИЧНОЙ ПРОДАЖЕ АЛКОГОЛЬНОЙ ПРОДУКЦИИ, РОЗНИЧНОЙ ПРОДАЖЕ АЛКОГОЛЬНОЙ ПРОДУКЦИИ ПРИ ОКАЗАНИИ УСЛУГ ОБЩЕСТВЕННОГО ПИТАНИЯ, А ТАКЖЕ ПОТРЕБЛЕНИЮ (</w:t>
      </w:r>
      <w:r w:rsidR="003F5798">
        <w:rPr>
          <w:rStyle w:val="a4"/>
          <w:color w:val="22252D"/>
          <w:sz w:val="28"/>
          <w:szCs w:val="28"/>
        </w:rPr>
        <w:t>РАСПИТИЮ) АЛКОГОЛЬНОЙ ПРОДУКЦИИ</w:t>
      </w:r>
    </w:p>
    <w:p w:rsidR="003777E3" w:rsidRPr="003777E3" w:rsidRDefault="003777E3" w:rsidP="00C60D85">
      <w:pPr>
        <w:pStyle w:val="a3"/>
        <w:jc w:val="center"/>
        <w:rPr>
          <w:rStyle w:val="a4"/>
          <w:rFonts w:ascii="PT Astra Serif" w:hAnsi="PT Astra Serif"/>
          <w:color w:val="22252D"/>
          <w:sz w:val="28"/>
          <w:szCs w:val="28"/>
        </w:rPr>
      </w:pPr>
    </w:p>
    <w:p w:rsidR="00972E2C" w:rsidRPr="003777E3" w:rsidRDefault="00972E2C" w:rsidP="00C60D85">
      <w:pPr>
        <w:pStyle w:val="a3"/>
        <w:jc w:val="center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Style w:val="a4"/>
          <w:rFonts w:ascii="PT Astra Serif" w:hAnsi="PT Astra Serif"/>
          <w:color w:val="22252D"/>
          <w:sz w:val="28"/>
          <w:szCs w:val="28"/>
        </w:rPr>
        <w:t>ОБЩАЯ ИНФОРМАЦИЯ</w:t>
      </w:r>
    </w:p>
    <w:p w:rsidR="00972E2C" w:rsidRPr="003777E3" w:rsidRDefault="00972E2C" w:rsidP="00C60D85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>Государственная услуга предоставляется департаментом экономики ЯНАО (далее — Департамент). Административные процедуры (действия) выполняются должностными лицами отдела лицензирования управления лицензирования, декларирования и контроля за оборотом алкогольной продукции Департамента.</w:t>
      </w:r>
    </w:p>
    <w:p w:rsidR="00972E2C" w:rsidRPr="003777E3" w:rsidRDefault="00972E2C" w:rsidP="00C60D85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>Государственная услуга предоставляется юридическим лицам (организациям), намеренным осуществлять или осуществляющим розничную продажу алкогольной продукции на территории Ямало-Ненецкого автономного округа (далее – организация, заявитель).</w:t>
      </w:r>
    </w:p>
    <w:p w:rsidR="00972E2C" w:rsidRPr="003777E3" w:rsidRDefault="00972E2C" w:rsidP="00C60D8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>Государственная услуга представляет собой исполнение административных процедур (действий), связанных с выдачей, переоформлением, продлением срока действия лицензии, досрочным прекращением срока действия лицензии (отказом в выдаче, переоформлении, продлении срока действия лицензии).</w:t>
      </w:r>
    </w:p>
    <w:p w:rsidR="00972E2C" w:rsidRPr="003777E3" w:rsidRDefault="00972E2C" w:rsidP="00C60D8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>Лицензия на розничную продажу алкогольной продукции выдаётся на срок указанный заявителем, но не более чем на 5 лет.</w:t>
      </w:r>
    </w:p>
    <w:p w:rsidR="00972E2C" w:rsidRPr="003777E3" w:rsidRDefault="00972E2C" w:rsidP="00D937E5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>Срок принятия решения о выдаче, переоформлении, продлении срока действия лицензии (об отказе в выдаче, о переоформлении, продлении срока действия лицензии) не может превышать 30 дней со дня поступления заявления и всех необходимых документов.</w:t>
      </w:r>
    </w:p>
    <w:p w:rsidR="00972E2C" w:rsidRPr="003777E3" w:rsidRDefault="00972E2C" w:rsidP="00D937E5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>В случае необходимости проведения дополнительной экспертизы указанный срок может быть продлен на период ее проведения, но не более чем на 30 дней.</w:t>
      </w:r>
    </w:p>
    <w:p w:rsidR="009531A7" w:rsidRPr="009531A7" w:rsidRDefault="009531A7" w:rsidP="00D937E5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22252D"/>
          <w:sz w:val="28"/>
          <w:szCs w:val="28"/>
        </w:rPr>
      </w:pPr>
      <w:r w:rsidRPr="009531A7">
        <w:rPr>
          <w:rFonts w:ascii="PT Astra Serif" w:hAnsi="PT Astra Serif"/>
          <w:color w:val="22252D"/>
          <w:sz w:val="28"/>
          <w:szCs w:val="28"/>
        </w:rPr>
        <w:t xml:space="preserve">Решение о выдаче лицензии на производство и оборот этилового спирта, алкогольной и спиртосодержащей продукции или об отказе в ее </w:t>
      </w:r>
      <w:r w:rsidRPr="009531A7">
        <w:rPr>
          <w:rFonts w:ascii="PT Astra Serif" w:hAnsi="PT Astra Serif"/>
          <w:color w:val="22252D"/>
          <w:sz w:val="28"/>
          <w:szCs w:val="28"/>
        </w:rPr>
        <w:lastRenderedPageBreak/>
        <w:t>выдаче принимается в течение 30 дней со дня получения от заявителя документов, представляемых для получения соответствующей лицензии. В случае необходимости проведения дополнительной экспертизы указанный срок продлевается на период ее проведения, но не более чем на 30 дней.</w:t>
      </w:r>
    </w:p>
    <w:p w:rsidR="009531A7" w:rsidRDefault="009531A7" w:rsidP="00D937E5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22252D"/>
          <w:sz w:val="28"/>
          <w:szCs w:val="28"/>
        </w:rPr>
      </w:pPr>
      <w:r w:rsidRPr="009531A7">
        <w:rPr>
          <w:rFonts w:ascii="PT Astra Serif" w:hAnsi="PT Astra Serif"/>
          <w:color w:val="22252D"/>
          <w:sz w:val="28"/>
          <w:szCs w:val="28"/>
        </w:rPr>
        <w:t>Решение о выдаче лицензии на производство и оборот этилового спирта,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решения. В случае,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документа,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972E2C" w:rsidRPr="003777E3" w:rsidRDefault="00972E2C" w:rsidP="00C60D8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>Заявление о переоформлении лицензии подается в департамент в течение 30 дней со дня возникновения обстоятельств, вызвавших необходимость переоформления лицензии.</w:t>
      </w:r>
    </w:p>
    <w:p w:rsidR="00972E2C" w:rsidRPr="003777E3" w:rsidRDefault="00972E2C" w:rsidP="00C60D8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>Заявление о продлении срока действия такой лицензии подается в департамент не ранее чем за 90 дней до истечения срока ее действия.</w:t>
      </w:r>
    </w:p>
    <w:p w:rsidR="00972E2C" w:rsidRPr="003777E3" w:rsidRDefault="00972E2C" w:rsidP="00C60D8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>Лицензии на розничную продажу алкогольной продукции, выдаются отдельно на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C94BB6" w:rsidRPr="003777E3" w:rsidRDefault="00C94BB6" w:rsidP="00C60D85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color w:val="22252D"/>
          <w:sz w:val="28"/>
          <w:szCs w:val="28"/>
        </w:rPr>
      </w:pPr>
    </w:p>
    <w:p w:rsidR="00972E2C" w:rsidRPr="003777E3" w:rsidRDefault="00972E2C" w:rsidP="00C60D85">
      <w:pPr>
        <w:pStyle w:val="a3"/>
        <w:spacing w:before="0" w:beforeAutospacing="0" w:after="0" w:afterAutospacing="0"/>
        <w:jc w:val="center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Style w:val="a4"/>
          <w:rFonts w:ascii="PT Astra Serif" w:hAnsi="PT Astra Serif"/>
          <w:color w:val="22252D"/>
          <w:sz w:val="28"/>
          <w:szCs w:val="28"/>
        </w:rPr>
        <w:t>СВЕДЕНИЯ ДЛЯ УПЛАТЫ ГОСУДАРСТВЕННОЙ ПОШЛИНЫ</w:t>
      </w:r>
    </w:p>
    <w:p w:rsidR="00C94BB6" w:rsidRPr="003777E3" w:rsidRDefault="00C94BB6" w:rsidP="00C60D8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</w:p>
    <w:p w:rsidR="00972E2C" w:rsidRPr="003777E3" w:rsidRDefault="00972E2C" w:rsidP="00C60D8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>Размеры государственной пошлины за государственную регистрацию, а также за совершение прочих юридически значимых действий установленных статьей 333.33 Налогового кодекса Российской Федерации.</w:t>
      </w:r>
    </w:p>
    <w:p w:rsidR="00972E2C" w:rsidRPr="003777E3" w:rsidRDefault="00972E2C" w:rsidP="00C60D8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 xml:space="preserve">1. За переоформление лицензии при реорганизации юридического лица (за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деятельности) — </w:t>
      </w:r>
      <w:r w:rsidR="00B11658">
        <w:rPr>
          <w:rFonts w:ascii="PT Astra Serif" w:hAnsi="PT Astra Serif"/>
          <w:color w:val="22252D"/>
          <w:sz w:val="28"/>
          <w:szCs w:val="28"/>
        </w:rPr>
        <w:t xml:space="preserve">              </w:t>
      </w:r>
      <w:r w:rsidRPr="003777E3">
        <w:rPr>
          <w:rFonts w:ascii="PT Astra Serif" w:hAnsi="PT Astra Serif"/>
          <w:color w:val="22252D"/>
          <w:sz w:val="28"/>
          <w:szCs w:val="28"/>
        </w:rPr>
        <w:t>65 000 рублей за каж</w:t>
      </w:r>
      <w:r w:rsidR="00B11658">
        <w:rPr>
          <w:rFonts w:ascii="PT Astra Serif" w:hAnsi="PT Astra Serif"/>
          <w:color w:val="22252D"/>
          <w:sz w:val="28"/>
          <w:szCs w:val="28"/>
        </w:rPr>
        <w:t>дый год срока действия лицензии.</w:t>
      </w:r>
    </w:p>
    <w:p w:rsidR="00972E2C" w:rsidRDefault="00972E2C" w:rsidP="00C60D8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 xml:space="preserve">2. За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— </w:t>
      </w:r>
      <w:r w:rsidRPr="003777E3">
        <w:rPr>
          <w:rStyle w:val="a4"/>
          <w:rFonts w:ascii="PT Astra Serif" w:hAnsi="PT Astra Serif"/>
          <w:color w:val="22252D"/>
          <w:sz w:val="28"/>
          <w:szCs w:val="28"/>
        </w:rPr>
        <w:t>3 500 рублей</w:t>
      </w:r>
      <w:r w:rsidR="00B11658">
        <w:rPr>
          <w:rFonts w:ascii="PT Astra Serif" w:hAnsi="PT Astra Serif"/>
          <w:color w:val="22252D"/>
          <w:sz w:val="28"/>
          <w:szCs w:val="28"/>
        </w:rPr>
        <w:t>.</w:t>
      </w:r>
    </w:p>
    <w:p w:rsidR="009F6ECE" w:rsidRDefault="009F6ECE" w:rsidP="009F6ECE">
      <w:pPr>
        <w:autoSpaceDE w:val="0"/>
        <w:autoSpaceDN w:val="0"/>
        <w:adjustRightInd w:val="0"/>
        <w:jc w:val="both"/>
        <w:rPr>
          <w:rFonts w:cs="PT Astra Serif"/>
          <w:sz w:val="28"/>
          <w:szCs w:val="28"/>
          <w:lang w:eastAsia="en-US"/>
        </w:rPr>
      </w:pPr>
      <w:r>
        <w:rPr>
          <w:color w:val="22252D"/>
          <w:sz w:val="28"/>
          <w:szCs w:val="28"/>
        </w:rPr>
        <w:tab/>
        <w:t xml:space="preserve">2.1. За </w:t>
      </w:r>
      <w:r>
        <w:rPr>
          <w:rFonts w:cs="PT Astra Serif"/>
          <w:sz w:val="28"/>
          <w:szCs w:val="28"/>
          <w:lang w:eastAsia="en-US"/>
        </w:rPr>
        <w:t xml:space="preserve">переоформление лицензии при реорганизации юридического лица (за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деятельности) - в </w:t>
      </w:r>
      <w:r>
        <w:rPr>
          <w:rFonts w:cs="PT Astra Serif"/>
          <w:sz w:val="28"/>
          <w:szCs w:val="28"/>
          <w:lang w:eastAsia="en-US"/>
        </w:rPr>
        <w:lastRenderedPageBreak/>
        <w:t>размере, установленном настоящим подпунктом для предоставления соответствующего вида лицензии</w:t>
      </w:r>
      <w:r w:rsidR="00B11658">
        <w:rPr>
          <w:rFonts w:cs="PT Astra Serif"/>
          <w:sz w:val="28"/>
          <w:szCs w:val="28"/>
          <w:lang w:eastAsia="en-US"/>
        </w:rPr>
        <w:t>.</w:t>
      </w:r>
    </w:p>
    <w:p w:rsidR="00972E2C" w:rsidRPr="003777E3" w:rsidRDefault="00972E2C" w:rsidP="00C60D8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B11658">
        <w:rPr>
          <w:rFonts w:ascii="PT Astra Serif" w:hAnsi="PT Astra Serif"/>
          <w:color w:val="22252D"/>
          <w:sz w:val="28"/>
          <w:szCs w:val="28"/>
        </w:rPr>
        <w:t xml:space="preserve">3. За 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 — в размере </w:t>
      </w:r>
      <w:r w:rsidRPr="00B11658">
        <w:rPr>
          <w:rStyle w:val="a4"/>
          <w:rFonts w:ascii="PT Astra Serif" w:hAnsi="PT Astra Serif"/>
          <w:color w:val="22252D"/>
          <w:sz w:val="28"/>
          <w:szCs w:val="28"/>
        </w:rPr>
        <w:t>3 500 рублей</w:t>
      </w:r>
      <w:r w:rsidR="00B11658">
        <w:rPr>
          <w:rFonts w:ascii="PT Astra Serif" w:hAnsi="PT Astra Serif"/>
          <w:color w:val="22252D"/>
          <w:sz w:val="28"/>
          <w:szCs w:val="28"/>
        </w:rPr>
        <w:t>.</w:t>
      </w:r>
    </w:p>
    <w:p w:rsidR="00972E2C" w:rsidRPr="003777E3" w:rsidRDefault="00972E2C" w:rsidP="00C60D8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 xml:space="preserve">4. За предоставление или продление срока действия лицензии — </w:t>
      </w:r>
      <w:r w:rsidRPr="003777E3">
        <w:rPr>
          <w:rStyle w:val="a4"/>
          <w:rFonts w:ascii="PT Astra Serif" w:hAnsi="PT Astra Serif"/>
          <w:color w:val="22252D"/>
          <w:sz w:val="28"/>
          <w:szCs w:val="28"/>
        </w:rPr>
        <w:t>65 000 рублей</w:t>
      </w:r>
      <w:r w:rsidRPr="003777E3">
        <w:rPr>
          <w:rFonts w:ascii="PT Astra Serif" w:hAnsi="PT Astra Serif"/>
          <w:color w:val="22252D"/>
          <w:sz w:val="28"/>
          <w:szCs w:val="28"/>
        </w:rPr>
        <w:t xml:space="preserve"> за каждый год срока действия лицензии.</w:t>
      </w:r>
    </w:p>
    <w:p w:rsidR="003777E3" w:rsidRPr="003777E3" w:rsidRDefault="003777E3" w:rsidP="00C60D85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color w:val="22252D"/>
          <w:sz w:val="28"/>
          <w:szCs w:val="28"/>
        </w:rPr>
      </w:pPr>
    </w:p>
    <w:p w:rsidR="00972E2C" w:rsidRPr="003777E3" w:rsidRDefault="00972E2C" w:rsidP="00C60D85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color w:val="22252D"/>
          <w:sz w:val="28"/>
          <w:szCs w:val="28"/>
        </w:rPr>
      </w:pPr>
      <w:r w:rsidRPr="003777E3">
        <w:rPr>
          <w:rStyle w:val="a4"/>
          <w:rFonts w:ascii="PT Astra Serif" w:hAnsi="PT Astra Serif"/>
          <w:color w:val="22252D"/>
          <w:sz w:val="28"/>
          <w:szCs w:val="28"/>
        </w:rPr>
        <w:t>ОБРАЩАЕМ ВАШЕ ВНИМАНИЕ!!</w:t>
      </w:r>
    </w:p>
    <w:p w:rsidR="003777E3" w:rsidRPr="003777E3" w:rsidRDefault="003777E3" w:rsidP="00C60D85">
      <w:pPr>
        <w:pStyle w:val="a3"/>
        <w:spacing w:before="0" w:beforeAutospacing="0" w:after="0" w:afterAutospacing="0"/>
        <w:jc w:val="center"/>
        <w:rPr>
          <w:rFonts w:ascii="PT Astra Serif" w:hAnsi="PT Astra Serif"/>
          <w:color w:val="22252D"/>
          <w:sz w:val="28"/>
          <w:szCs w:val="28"/>
        </w:rPr>
      </w:pPr>
    </w:p>
    <w:p w:rsidR="00972E2C" w:rsidRDefault="00972E2C" w:rsidP="00C60D8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 xml:space="preserve">В соответствии с подпунктом 3 пункта 9 статьи 19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3F5798">
        <w:rPr>
          <w:rFonts w:ascii="PT Astra Serif" w:hAnsi="PT Astra Serif"/>
          <w:color w:val="22252D"/>
          <w:sz w:val="28"/>
          <w:szCs w:val="28"/>
        </w:rPr>
        <w:t xml:space="preserve">(далее – Федеральный закон № 171-ФЗ) </w:t>
      </w:r>
      <w:r w:rsidRPr="003777E3">
        <w:rPr>
          <w:rFonts w:ascii="PT Astra Serif" w:hAnsi="PT Astra Serif"/>
          <w:color w:val="22252D"/>
          <w:sz w:val="28"/>
          <w:szCs w:val="28"/>
        </w:rPr>
        <w:t>наличие у заявителя на первое число месяца и не погашенной на дату поступления в лицензирующий орган заявления о выдаче лицензии задолженности по уплате налогов, сборов, а также пеней и штрафов за нарушение законодательства Российской Федерации о налогах и сборах, подтвержденной справкой налогового органа в форме электронного документа, полученной с использованием информационно-телекоммуникационных сетей общего пользования, в том числе информационно-телекоммуникационной сети «Интернет», по запросу лицензирующего органа, является основанием для отказа в выдаче лицензии.</w:t>
      </w:r>
      <w:r w:rsidRPr="003777E3">
        <w:rPr>
          <w:rFonts w:ascii="PT Astra Serif" w:hAnsi="PT Astra Serif"/>
          <w:color w:val="22252D"/>
          <w:sz w:val="28"/>
          <w:szCs w:val="28"/>
        </w:rPr>
        <w:br/>
        <w:t>При этом уплаченная государст</w:t>
      </w:r>
      <w:bookmarkStart w:id="0" w:name="_GoBack"/>
      <w:bookmarkEnd w:id="0"/>
      <w:r w:rsidRPr="003777E3">
        <w:rPr>
          <w:rFonts w:ascii="PT Astra Serif" w:hAnsi="PT Astra Serif"/>
          <w:color w:val="22252D"/>
          <w:sz w:val="28"/>
          <w:szCs w:val="28"/>
        </w:rPr>
        <w:t xml:space="preserve">венная пошлина </w:t>
      </w:r>
      <w:r w:rsidR="00B11658">
        <w:rPr>
          <w:rFonts w:ascii="PT Astra Serif" w:hAnsi="PT Astra Serif"/>
          <w:color w:val="22252D"/>
          <w:sz w:val="28"/>
          <w:szCs w:val="28"/>
        </w:rPr>
        <w:t xml:space="preserve">(выдача, продление) </w:t>
      </w:r>
      <w:r w:rsidRPr="003777E3">
        <w:rPr>
          <w:rFonts w:ascii="PT Astra Serif" w:hAnsi="PT Astra Serif"/>
          <w:color w:val="22252D"/>
          <w:sz w:val="28"/>
          <w:szCs w:val="28"/>
        </w:rPr>
        <w:t>возврату не подлежит (статья 333.40 Налогового кодекса Российской Федерации).В этой связи, перед подачей заявления в департамент о выдаче лицензии, целесообразно уточнить в ФНС России по месту регистрации организации сведения о наличии или отсутствии задолженности по уплате налогов, сборов, а также пеней и штрафов за нарушение законодательства Российской Федерации о налогах и сборах.</w:t>
      </w:r>
    </w:p>
    <w:p w:rsidR="00B11658" w:rsidRPr="003777E3" w:rsidRDefault="00B11658" w:rsidP="00C60D8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</w:p>
    <w:p w:rsidR="00972E2C" w:rsidRPr="003777E3" w:rsidRDefault="00972E2C" w:rsidP="00C60D85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color w:val="22252D"/>
          <w:sz w:val="28"/>
          <w:szCs w:val="28"/>
        </w:rPr>
      </w:pPr>
      <w:r w:rsidRPr="003777E3">
        <w:rPr>
          <w:rStyle w:val="a4"/>
          <w:rFonts w:ascii="PT Astra Serif" w:hAnsi="PT Astra Serif"/>
          <w:color w:val="22252D"/>
          <w:sz w:val="28"/>
          <w:szCs w:val="28"/>
        </w:rPr>
        <w:t>ОБОСОБЛЕННЫЕ ПОДРАЗДЕЛЕНИЯ</w:t>
      </w:r>
    </w:p>
    <w:p w:rsidR="00C94BB6" w:rsidRPr="003777E3" w:rsidRDefault="00C94BB6" w:rsidP="00C60D85">
      <w:pPr>
        <w:pStyle w:val="a3"/>
        <w:spacing w:before="0" w:beforeAutospacing="0" w:after="0" w:afterAutospacing="0"/>
        <w:jc w:val="center"/>
        <w:rPr>
          <w:rFonts w:ascii="PT Astra Serif" w:hAnsi="PT Astra Serif"/>
          <w:color w:val="22252D"/>
          <w:sz w:val="28"/>
          <w:szCs w:val="28"/>
        </w:rPr>
      </w:pPr>
    </w:p>
    <w:p w:rsidR="00972E2C" w:rsidRDefault="00972E2C" w:rsidP="00C60D8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>Приказом Федеральной службы по регул</w:t>
      </w:r>
      <w:r w:rsidR="00B11658">
        <w:rPr>
          <w:rFonts w:ascii="PT Astra Serif" w:hAnsi="PT Astra Serif"/>
          <w:color w:val="22252D"/>
          <w:sz w:val="28"/>
          <w:szCs w:val="28"/>
        </w:rPr>
        <w:t>ированию алкогольного рынка от 28</w:t>
      </w:r>
      <w:r w:rsidRPr="003777E3">
        <w:rPr>
          <w:rFonts w:ascii="PT Astra Serif" w:hAnsi="PT Astra Serif"/>
          <w:color w:val="22252D"/>
          <w:sz w:val="28"/>
          <w:szCs w:val="28"/>
        </w:rPr>
        <w:t xml:space="preserve"> </w:t>
      </w:r>
      <w:r w:rsidR="00B11658">
        <w:rPr>
          <w:rFonts w:ascii="PT Astra Serif" w:hAnsi="PT Astra Serif"/>
          <w:color w:val="22252D"/>
          <w:sz w:val="28"/>
          <w:szCs w:val="28"/>
        </w:rPr>
        <w:t>апреля 2018</w:t>
      </w:r>
      <w:r w:rsidRPr="003777E3">
        <w:rPr>
          <w:rFonts w:ascii="PT Astra Serif" w:hAnsi="PT Astra Serif"/>
          <w:color w:val="22252D"/>
          <w:sz w:val="28"/>
          <w:szCs w:val="28"/>
        </w:rPr>
        <w:t xml:space="preserve"> года № </w:t>
      </w:r>
      <w:r w:rsidR="00B11658">
        <w:rPr>
          <w:rFonts w:ascii="PT Astra Serif" w:hAnsi="PT Astra Serif"/>
          <w:color w:val="22252D"/>
          <w:sz w:val="28"/>
          <w:szCs w:val="28"/>
        </w:rPr>
        <w:t>122</w:t>
      </w:r>
      <w:r w:rsidRPr="003777E3">
        <w:rPr>
          <w:rFonts w:ascii="PT Astra Serif" w:hAnsi="PT Astra Serif"/>
          <w:color w:val="22252D"/>
          <w:sz w:val="28"/>
          <w:szCs w:val="28"/>
        </w:rPr>
        <w:t xml:space="preserve"> утвержден новый формат предоставления органами исполнительной власти субъектов Российской Федерации сведений о выданных, приостановленных и аннулированных лицензиях на розничну</w:t>
      </w:r>
      <w:r w:rsidR="00B11658">
        <w:rPr>
          <w:rFonts w:ascii="PT Astra Serif" w:hAnsi="PT Astra Serif"/>
          <w:color w:val="22252D"/>
          <w:sz w:val="28"/>
          <w:szCs w:val="28"/>
        </w:rPr>
        <w:t>ю продажу алкогольной продукции</w:t>
      </w:r>
      <w:r w:rsidRPr="003777E3">
        <w:rPr>
          <w:rFonts w:ascii="PT Astra Serif" w:hAnsi="PT Astra Serif"/>
          <w:color w:val="22252D"/>
          <w:sz w:val="28"/>
          <w:szCs w:val="28"/>
        </w:rPr>
        <w:t>. Новый формат взаимодействия предусматривает, что для получения, продления, переоформления лицензии каждое обособленное подразделение организации должно иметь код причины постановки на учет в налоговом органе (далее — КПП).</w:t>
      </w:r>
    </w:p>
    <w:p w:rsidR="00972E2C" w:rsidRPr="003777E3" w:rsidRDefault="00972E2C" w:rsidP="00C60D8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lastRenderedPageBreak/>
        <w:t>Согласно пункту 2 статьи 11 Налогового кодекса Российской Федерации под обособленным подразделением понимается любое территориально обособленное подразделение, по месту нахождения которого оборудованы стационарные рабочие места.</w:t>
      </w:r>
    </w:p>
    <w:p w:rsidR="00972E2C" w:rsidRPr="003777E3" w:rsidRDefault="000B7A67" w:rsidP="00C60D8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>
        <w:rPr>
          <w:rFonts w:ascii="PT Astra Serif" w:hAnsi="PT Astra Serif"/>
          <w:color w:val="22252D"/>
          <w:sz w:val="28"/>
          <w:szCs w:val="28"/>
        </w:rPr>
        <w:t xml:space="preserve">Согласно </w:t>
      </w:r>
      <w:r w:rsidR="00972E2C" w:rsidRPr="003777E3">
        <w:rPr>
          <w:rFonts w:ascii="PT Astra Serif" w:hAnsi="PT Astra Serif"/>
          <w:color w:val="22252D"/>
          <w:sz w:val="28"/>
          <w:szCs w:val="28"/>
        </w:rPr>
        <w:t>разъяснениям Федеральной налоговой службы России территориальная обособленность может определяться территорией города, улицы или района в городе. Таким образом, любое местонахождение подразделения организации, отличающееся от места ее государственной регистрации, которое указано в учредительных документах, означает территориальную обособленность этого подразделения от юридического лица и предусматривает обязательность постановки организации на учет по месту нахождения каждого из них.</w:t>
      </w:r>
    </w:p>
    <w:p w:rsidR="00972E2C" w:rsidRPr="003777E3" w:rsidRDefault="00972E2C" w:rsidP="00C60D8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>Из этого следует, что при заполнении заявления на выдачу лицензии, продление срока действия лицензии или переоформление лицензии организация обязана указать на каждый объект торговли или общественного питания отдельный КПП.</w:t>
      </w:r>
    </w:p>
    <w:p w:rsidR="00C94BB6" w:rsidRPr="003777E3" w:rsidRDefault="00C94BB6" w:rsidP="00C60D85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color w:val="22252D"/>
          <w:sz w:val="28"/>
          <w:szCs w:val="28"/>
        </w:rPr>
      </w:pPr>
    </w:p>
    <w:p w:rsidR="00972E2C" w:rsidRPr="003777E3" w:rsidRDefault="00972E2C" w:rsidP="00C94BB6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color w:val="22252D"/>
          <w:sz w:val="28"/>
          <w:szCs w:val="28"/>
        </w:rPr>
      </w:pPr>
      <w:r w:rsidRPr="003777E3">
        <w:rPr>
          <w:rStyle w:val="a4"/>
          <w:rFonts w:ascii="PT Astra Serif" w:hAnsi="PT Astra Serif"/>
          <w:color w:val="22252D"/>
          <w:sz w:val="28"/>
          <w:szCs w:val="28"/>
        </w:rPr>
        <w:t>ОСНОВАНИЯ ДЛЯ ОТКАЗА В ВЫДАЧЕ Л</w:t>
      </w:r>
      <w:r w:rsidR="00C94BB6" w:rsidRPr="003777E3">
        <w:rPr>
          <w:rStyle w:val="a4"/>
          <w:rFonts w:ascii="PT Astra Serif" w:hAnsi="PT Astra Serif"/>
          <w:color w:val="22252D"/>
          <w:sz w:val="28"/>
          <w:szCs w:val="28"/>
        </w:rPr>
        <w:t>ИЦЕНЗИЙ</w:t>
      </w:r>
    </w:p>
    <w:p w:rsidR="00C94BB6" w:rsidRPr="003777E3" w:rsidRDefault="00C94BB6" w:rsidP="00C94BB6">
      <w:pPr>
        <w:pStyle w:val="a3"/>
        <w:spacing w:before="0" w:beforeAutospacing="0" w:after="0" w:afterAutospacing="0"/>
        <w:jc w:val="center"/>
        <w:rPr>
          <w:rFonts w:ascii="PT Astra Serif" w:hAnsi="PT Astra Serif"/>
          <w:color w:val="22252D"/>
          <w:sz w:val="28"/>
          <w:szCs w:val="28"/>
        </w:rPr>
      </w:pPr>
    </w:p>
    <w:p w:rsidR="00716508" w:rsidRPr="003777E3" w:rsidRDefault="00C94BB6" w:rsidP="00C94BB6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>1. Н</w:t>
      </w:r>
      <w:r w:rsidR="00972E2C" w:rsidRPr="003777E3">
        <w:rPr>
          <w:rFonts w:ascii="PT Astra Serif" w:hAnsi="PT Astra Serif"/>
          <w:color w:val="22252D"/>
          <w:sz w:val="28"/>
          <w:szCs w:val="28"/>
        </w:rPr>
        <w:t xml:space="preserve">есоответствие заявителя лицензионным требованиям, установленным в соответствии с положениями статей 2, 8, 9, 11, 16, 19, 20, 25 и </w:t>
      </w:r>
      <w:r w:rsidRPr="003777E3">
        <w:rPr>
          <w:rFonts w:ascii="PT Astra Serif" w:hAnsi="PT Astra Serif"/>
          <w:color w:val="22252D"/>
          <w:sz w:val="28"/>
          <w:szCs w:val="28"/>
        </w:rPr>
        <w:t>26 Федерального закона № 171-ФЗ.</w:t>
      </w:r>
    </w:p>
    <w:p w:rsidR="00716508" w:rsidRPr="003777E3" w:rsidRDefault="00C94BB6" w:rsidP="00C94BB6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 xml:space="preserve">2. Нарушение требований </w:t>
      </w:r>
      <w:r w:rsidR="00972E2C" w:rsidRPr="003777E3">
        <w:rPr>
          <w:rFonts w:ascii="PT Astra Serif" w:hAnsi="PT Astra Serif"/>
          <w:color w:val="22252D"/>
          <w:sz w:val="28"/>
          <w:szCs w:val="28"/>
        </w:rPr>
        <w:t>статьи</w:t>
      </w:r>
      <w:r w:rsidRPr="003777E3">
        <w:rPr>
          <w:rFonts w:ascii="PT Astra Serif" w:hAnsi="PT Astra Serif"/>
          <w:color w:val="22252D"/>
          <w:sz w:val="28"/>
          <w:szCs w:val="28"/>
        </w:rPr>
        <w:t xml:space="preserve"> 8 Федерального закона № 171-ФЗ.</w:t>
      </w:r>
    </w:p>
    <w:p w:rsidR="00716508" w:rsidRPr="003777E3" w:rsidRDefault="00C94BB6" w:rsidP="00C60D8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>3. Н</w:t>
      </w:r>
      <w:r w:rsidR="00972E2C" w:rsidRPr="003777E3">
        <w:rPr>
          <w:rFonts w:ascii="PT Astra Serif" w:hAnsi="PT Astra Serif"/>
          <w:color w:val="22252D"/>
          <w:sz w:val="28"/>
          <w:szCs w:val="28"/>
        </w:rPr>
        <w:t>аличие у заявителя на первое число месяца и не погашенной на дату поступления в департамент заявления о выдаче лицензии задолженности по уплате налогов, сборов, а также пеней и штрафов за нарушение законодательства Российской Федерации о налогах и сборах, подтвержденной справкой налогового органа в форме электронного документа, полученной с использованием информационно-телекоммуникационных сетей общего пользования, в том числе информационно-телекоммуникационной сети Интернет, п</w:t>
      </w:r>
      <w:r w:rsidRPr="003777E3">
        <w:rPr>
          <w:rFonts w:ascii="PT Astra Serif" w:hAnsi="PT Astra Serif"/>
          <w:color w:val="22252D"/>
          <w:sz w:val="28"/>
          <w:szCs w:val="28"/>
        </w:rPr>
        <w:t>о запросу лицензирующего органа.</w:t>
      </w:r>
    </w:p>
    <w:p w:rsidR="00C94BB6" w:rsidRPr="003777E3" w:rsidRDefault="00C94BB6" w:rsidP="00C60D8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>4.</w:t>
      </w:r>
      <w:r w:rsidR="00972E2C" w:rsidRPr="003777E3">
        <w:rPr>
          <w:rFonts w:ascii="PT Astra Serif" w:hAnsi="PT Astra Serif"/>
          <w:color w:val="22252D"/>
          <w:sz w:val="28"/>
          <w:szCs w:val="28"/>
        </w:rPr>
        <w:t xml:space="preserve"> </w:t>
      </w:r>
      <w:r w:rsidRPr="003777E3">
        <w:rPr>
          <w:rFonts w:ascii="PT Astra Serif" w:hAnsi="PT Astra Serif"/>
          <w:color w:val="22252D"/>
          <w:sz w:val="28"/>
          <w:szCs w:val="28"/>
        </w:rPr>
        <w:t>Н</w:t>
      </w:r>
      <w:r w:rsidR="00972E2C" w:rsidRPr="003777E3">
        <w:rPr>
          <w:rFonts w:ascii="PT Astra Serif" w:hAnsi="PT Astra Serif"/>
          <w:color w:val="22252D"/>
          <w:sz w:val="28"/>
          <w:szCs w:val="28"/>
        </w:rPr>
        <w:t xml:space="preserve">аложение органом, осуществляющим государственный контроль за производством и оборотом этилового спирта, алкогольной и спиртосодержащей продукции, на принадлежащее заявителю основное технологическое оборудование для производства и (или) оборота этилового спирта, алкогольной и спиртосодержащей продукции ареста в качестве меры обеспечения производства по делу об </w:t>
      </w:r>
      <w:r w:rsidRPr="003777E3">
        <w:rPr>
          <w:rFonts w:ascii="PT Astra Serif" w:hAnsi="PT Astra Serif"/>
          <w:color w:val="22252D"/>
          <w:sz w:val="28"/>
          <w:szCs w:val="28"/>
        </w:rPr>
        <w:t>административном правонарушении.</w:t>
      </w:r>
    </w:p>
    <w:p w:rsidR="00972E2C" w:rsidRPr="003777E3" w:rsidRDefault="00C94BB6" w:rsidP="00C60D8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3777E3">
        <w:rPr>
          <w:rFonts w:ascii="PT Astra Serif" w:hAnsi="PT Astra Serif"/>
          <w:color w:val="22252D"/>
          <w:sz w:val="28"/>
          <w:szCs w:val="28"/>
        </w:rPr>
        <w:t>5.</w:t>
      </w:r>
      <w:r w:rsidR="00972E2C" w:rsidRPr="003777E3">
        <w:rPr>
          <w:rFonts w:ascii="PT Astra Serif" w:hAnsi="PT Astra Serif"/>
          <w:color w:val="22252D"/>
          <w:sz w:val="28"/>
          <w:szCs w:val="28"/>
        </w:rPr>
        <w:t xml:space="preserve"> </w:t>
      </w:r>
      <w:r w:rsidRPr="003777E3">
        <w:rPr>
          <w:rFonts w:ascii="PT Astra Serif" w:hAnsi="PT Astra Serif"/>
          <w:color w:val="22252D"/>
          <w:sz w:val="28"/>
          <w:szCs w:val="28"/>
        </w:rPr>
        <w:t>В</w:t>
      </w:r>
      <w:r w:rsidR="00972E2C" w:rsidRPr="003777E3">
        <w:rPr>
          <w:rFonts w:ascii="PT Astra Serif" w:hAnsi="PT Astra Serif"/>
          <w:color w:val="22252D"/>
          <w:sz w:val="28"/>
          <w:szCs w:val="28"/>
        </w:rPr>
        <w:t>ыявление в представленных документах недостоверной, искаженной, а также неполной информации в случае, если такая неполная информация не позволяет установить соответствие заявителя лицензионным требованиям, установленным в соответствии с положениями статей, указанных в подпункте 1 настоящего пункта.</w:t>
      </w:r>
    </w:p>
    <w:p w:rsidR="00C94BB6" w:rsidRPr="003777E3" w:rsidRDefault="00C94BB6" w:rsidP="00C60D85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color w:val="22252D"/>
          <w:sz w:val="28"/>
          <w:szCs w:val="28"/>
        </w:rPr>
      </w:pPr>
    </w:p>
    <w:p w:rsidR="00972E2C" w:rsidRPr="003777E3" w:rsidRDefault="00972E2C" w:rsidP="00C60D85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color w:val="22252D"/>
          <w:sz w:val="28"/>
          <w:szCs w:val="28"/>
        </w:rPr>
      </w:pPr>
      <w:r w:rsidRPr="003777E3">
        <w:rPr>
          <w:rStyle w:val="a4"/>
          <w:rFonts w:ascii="PT Astra Serif" w:hAnsi="PT Astra Serif"/>
          <w:color w:val="22252D"/>
          <w:sz w:val="28"/>
          <w:szCs w:val="28"/>
        </w:rPr>
        <w:lastRenderedPageBreak/>
        <w:t>ОСОБЫЕ ТРЕБОВАНИЯ К РОЗНИЧНОЙ ПРОДАЖЕ АЛКОГОЛЬНОЙ ПРОДУКЦИИ, РОЗНИЧНОЙ ПРОДАЖЕ АЛКОГОЛЬНОЙ ПРОДУКЦИИ ПРИ ОКАЗАНИИ УСЛУГ ОБЩЕСТВЕННОГО ПИТАНИЯ, А ТАКЖЕ ПОТРЕБЛЕНИЮ (РАСПИТИЮ) АЛКОГОЛЬНОЙ ПРОДУКЦИИ</w:t>
      </w:r>
    </w:p>
    <w:p w:rsidR="00C94BB6" w:rsidRPr="003777E3" w:rsidRDefault="00C94BB6" w:rsidP="00C60D85">
      <w:pPr>
        <w:pStyle w:val="a3"/>
        <w:spacing w:before="0" w:beforeAutospacing="0" w:after="0" w:afterAutospacing="0"/>
        <w:jc w:val="center"/>
        <w:rPr>
          <w:rFonts w:ascii="PT Astra Serif" w:hAnsi="PT Astra Serif"/>
          <w:color w:val="22252D"/>
          <w:sz w:val="28"/>
          <w:szCs w:val="28"/>
        </w:rPr>
      </w:pP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Style w:val="a4"/>
          <w:b w:val="0"/>
          <w:sz w:val="28"/>
          <w:szCs w:val="28"/>
        </w:rPr>
        <w:tab/>
      </w:r>
      <w:r w:rsidRPr="009531A7">
        <w:rPr>
          <w:rFonts w:cs="PT Astra Serif"/>
          <w:bCs/>
          <w:sz w:val="28"/>
          <w:szCs w:val="28"/>
          <w:lang w:eastAsia="en-US"/>
        </w:rPr>
        <w:t xml:space="preserve">1. 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напитков, сидра, </w:t>
      </w:r>
      <w:proofErr w:type="spellStart"/>
      <w:r w:rsidRPr="009531A7">
        <w:rPr>
          <w:rFonts w:cs="PT Astra Serif"/>
          <w:bCs/>
          <w:sz w:val="28"/>
          <w:szCs w:val="28"/>
          <w:lang w:eastAsia="en-US"/>
        </w:rPr>
        <w:t>пуаре</w:t>
      </w:r>
      <w:proofErr w:type="spellEnd"/>
      <w:r w:rsidRPr="009531A7">
        <w:rPr>
          <w:rFonts w:cs="PT Astra Serif"/>
          <w:bCs/>
          <w:sz w:val="28"/>
          <w:szCs w:val="28"/>
          <w:lang w:eastAsia="en-US"/>
        </w:rPr>
        <w:t>, медовухи, а также вина, игристого вина (шампанского), произведенных крестьянскими (фермерскими) хозяйствами без образования юридического лица, индивидуальными предпринимателями, признаваемыми сельскохозяйственными товаропроизводителями) осуществляются организациями.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Розничная продажа пива, пивных напитков, сидра, </w:t>
      </w:r>
      <w:proofErr w:type="spellStart"/>
      <w:r w:rsidRPr="009531A7">
        <w:rPr>
          <w:rFonts w:cs="PT Astra Serif"/>
          <w:bCs/>
          <w:sz w:val="28"/>
          <w:szCs w:val="28"/>
          <w:lang w:eastAsia="en-US"/>
        </w:rPr>
        <w:t>пуаре</w:t>
      </w:r>
      <w:proofErr w:type="spellEnd"/>
      <w:r w:rsidRPr="009531A7">
        <w:rPr>
          <w:rFonts w:cs="PT Astra Serif"/>
          <w:bCs/>
          <w:sz w:val="28"/>
          <w:szCs w:val="28"/>
          <w:lang w:eastAsia="en-US"/>
        </w:rPr>
        <w:t xml:space="preserve">, медовухи и розничная продажа пива, пивных напитков, сидра, </w:t>
      </w:r>
      <w:proofErr w:type="spellStart"/>
      <w:r w:rsidRPr="009531A7">
        <w:rPr>
          <w:rFonts w:cs="PT Astra Serif"/>
          <w:bCs/>
          <w:sz w:val="28"/>
          <w:szCs w:val="28"/>
          <w:lang w:eastAsia="en-US"/>
        </w:rPr>
        <w:t>пуаре</w:t>
      </w:r>
      <w:proofErr w:type="spellEnd"/>
      <w:r w:rsidRPr="009531A7">
        <w:rPr>
          <w:rFonts w:cs="PT Astra Serif"/>
          <w:bCs/>
          <w:sz w:val="28"/>
          <w:szCs w:val="28"/>
          <w:lang w:eastAsia="en-US"/>
        </w:rPr>
        <w:t>, медовухи при оказании услуг общественного питания осуществляются организациями и индивидуальными предпринимателями.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Крестьянские (фермерские) хозяйства без образования юридического лица и индивидуальные предприниматели, признаваемые сельскохозяйственными товаропроизводителями, осуществляют розничную продажу произведенных ими вина, игристого вина (шампанского).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2. 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</w:t>
      </w:r>
      <w:hyperlink w:anchor="Par34" w:history="1">
        <w:r w:rsidRPr="009531A7">
          <w:rPr>
            <w:rFonts w:cs="PT Astra Serif"/>
            <w:bCs/>
            <w:sz w:val="28"/>
            <w:szCs w:val="28"/>
            <w:lang w:eastAsia="en-US"/>
          </w:rPr>
          <w:t>пунктах 3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и </w:t>
      </w:r>
      <w:hyperlink w:anchor="Par58" w:history="1">
        <w:r w:rsidRPr="009531A7">
          <w:rPr>
            <w:rFonts w:cs="PT Astra Serif"/>
            <w:bCs/>
            <w:sz w:val="28"/>
            <w:szCs w:val="28"/>
            <w:lang w:eastAsia="en-US"/>
          </w:rPr>
          <w:t>6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статьи 16 Федерального закона № 171-ФЗ, не допускаются: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bookmarkStart w:id="1" w:name="Par4"/>
      <w:bookmarkEnd w:id="1"/>
      <w:r w:rsidRPr="009531A7">
        <w:rPr>
          <w:rFonts w:cs="PT Astra Serif"/>
          <w:bCs/>
          <w:sz w:val="28"/>
          <w:szCs w:val="28"/>
          <w:lang w:eastAsia="en-US"/>
        </w:rPr>
        <w:t>1) в зданиях, строениях, сооружениях, помещениях, находящихся во владении, распоряжении и (или) пользовании: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образовательных организаций;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индивидуальных предпринимателей, осуществляющих образовательную деятельность, и (или) организаций, осуществляющих обучение;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bookmarkStart w:id="2" w:name="Par8"/>
      <w:bookmarkEnd w:id="2"/>
      <w:r w:rsidRPr="009531A7">
        <w:rPr>
          <w:rFonts w:cs="PT Astra Serif"/>
          <w:bCs/>
          <w:sz w:val="28"/>
          <w:szCs w:val="28"/>
          <w:lang w:eastAsia="en-US"/>
        </w:rPr>
        <w:t>юридических лиц независимо от организационно-правовой формы и индивидуальных предпринимателей, осуществляющих деятельность в области культуры.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Запрет на розничную продажу алкогольной продукции и розничную продажу алкогольной продукции при оказании услуг общественного </w:t>
      </w:r>
      <w:r w:rsidRPr="009531A7">
        <w:rPr>
          <w:rFonts w:cs="PT Astra Serif"/>
          <w:bCs/>
          <w:sz w:val="28"/>
          <w:szCs w:val="28"/>
          <w:lang w:eastAsia="en-US"/>
        </w:rPr>
        <w:lastRenderedPageBreak/>
        <w:t>питания, указанный в настоящем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2) на спортивных сооружениях, которые являются объектами </w:t>
      </w:r>
      <w:proofErr w:type="gramStart"/>
      <w:r w:rsidRPr="009531A7">
        <w:rPr>
          <w:rFonts w:cs="PT Astra Serif"/>
          <w:bCs/>
          <w:sz w:val="28"/>
          <w:szCs w:val="28"/>
          <w:lang w:eastAsia="en-US"/>
        </w:rPr>
        <w:t>недвижимости</w:t>
      </w:r>
      <w:proofErr w:type="gramEnd"/>
      <w:r w:rsidRPr="009531A7">
        <w:rPr>
          <w:rFonts w:cs="PT Astra Serif"/>
          <w:bCs/>
          <w:sz w:val="28"/>
          <w:szCs w:val="28"/>
          <w:lang w:eastAsia="en-US"/>
        </w:rPr>
        <w:t xml:space="preserve"> и права на которые зарегистрированы в установленном порядке;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bookmarkStart w:id="3" w:name="Par11"/>
      <w:bookmarkEnd w:id="3"/>
      <w:r w:rsidRPr="009531A7">
        <w:rPr>
          <w:rFonts w:cs="PT Astra Serif"/>
          <w:bCs/>
          <w:sz w:val="28"/>
          <w:szCs w:val="28"/>
          <w:lang w:eastAsia="en-US"/>
        </w:rPr>
        <w:t>3) на оптовых и розничных рынках;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bookmarkStart w:id="4" w:name="Par12"/>
      <w:bookmarkEnd w:id="4"/>
      <w:r w:rsidRPr="009531A7">
        <w:rPr>
          <w:rFonts w:cs="PT Astra Serif"/>
          <w:bCs/>
          <w:sz w:val="28"/>
          <w:szCs w:val="28"/>
          <w:lang w:eastAsia="en-US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bookmarkStart w:id="5" w:name="Par13"/>
      <w:bookmarkEnd w:id="5"/>
      <w:r w:rsidRPr="009531A7">
        <w:rPr>
          <w:rFonts w:cs="PT Astra Serif"/>
          <w:bCs/>
          <w:sz w:val="28"/>
          <w:szCs w:val="28"/>
          <w:lang w:eastAsia="en-US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bookmarkStart w:id="6" w:name="Par16"/>
      <w:bookmarkEnd w:id="6"/>
      <w:r w:rsidRPr="009531A7">
        <w:rPr>
          <w:rFonts w:cs="PT Astra Serif"/>
          <w:bCs/>
          <w:sz w:val="28"/>
          <w:szCs w:val="28"/>
          <w:lang w:eastAsia="en-US"/>
        </w:rPr>
        <w:t>6) на вокзалах, в аэропортах;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bookmarkStart w:id="7" w:name="Par17"/>
      <w:bookmarkEnd w:id="7"/>
      <w:r w:rsidRPr="009531A7">
        <w:rPr>
          <w:rFonts w:cs="PT Astra Serif"/>
          <w:bCs/>
          <w:sz w:val="28"/>
          <w:szCs w:val="28"/>
          <w:lang w:eastAsia="en-US"/>
        </w:rPr>
        <w:t xml:space="preserve">7) в местах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5" w:history="1">
        <w:r w:rsidRPr="009531A7">
          <w:rPr>
            <w:rFonts w:cs="PT Astra Serif"/>
            <w:bCs/>
            <w:sz w:val="28"/>
            <w:szCs w:val="28"/>
            <w:lang w:eastAsia="en-US"/>
          </w:rPr>
          <w:t>порядке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>, установленном Правительством Российской Федерации;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8) в местах массового скопления граждан в период проведения публичных мероприятий, организуемых в соответствии с Федеральным </w:t>
      </w:r>
      <w:hyperlink r:id="rId6" w:history="1">
        <w:r w:rsidRPr="009531A7">
          <w:rPr>
            <w:rFonts w:cs="PT Astra Serif"/>
            <w:bCs/>
            <w:sz w:val="28"/>
            <w:szCs w:val="28"/>
            <w:lang w:eastAsia="en-US"/>
          </w:rPr>
          <w:t>законом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от 19 июня 2004 года N 54-ФЗ "О собраниях, митингах, демонстрациях, шествиях и пикетированиях",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bookmarkStart w:id="8" w:name="Par19"/>
      <w:bookmarkEnd w:id="8"/>
      <w:r w:rsidRPr="009531A7">
        <w:rPr>
          <w:rFonts w:cs="PT Astra Serif"/>
          <w:bCs/>
          <w:sz w:val="28"/>
          <w:szCs w:val="28"/>
          <w:lang w:eastAsia="en-US"/>
        </w:rPr>
        <w:t>9) в нестационарных торговых объектах, за исключением случаев, предусмотренных настоящим Федеральным законом;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bookmarkStart w:id="9" w:name="Par20"/>
      <w:bookmarkEnd w:id="9"/>
      <w:r w:rsidRPr="009531A7">
        <w:rPr>
          <w:rFonts w:cs="PT Astra Serif"/>
          <w:bCs/>
          <w:sz w:val="28"/>
          <w:szCs w:val="28"/>
          <w:lang w:eastAsia="en-US"/>
        </w:rPr>
        <w:t>10) на территориях, прилегающих: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bookmarkStart w:id="10" w:name="Par21"/>
      <w:bookmarkEnd w:id="10"/>
      <w:r w:rsidRPr="009531A7">
        <w:rPr>
          <w:rFonts w:cs="PT Astra Serif"/>
          <w:bCs/>
          <w:sz w:val="28"/>
          <w:szCs w:val="28"/>
          <w:lang w:eastAsia="en-US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bookmarkStart w:id="11" w:name="Par23"/>
      <w:bookmarkEnd w:id="11"/>
      <w:r w:rsidRPr="009531A7">
        <w:rPr>
          <w:rFonts w:cs="PT Astra Serif"/>
          <w:bCs/>
          <w:sz w:val="28"/>
          <w:szCs w:val="28"/>
          <w:lang w:eastAsia="en-US"/>
        </w:rPr>
        <w:t xml:space="preserve"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</w:t>
      </w:r>
      <w:r w:rsidRPr="009531A7">
        <w:rPr>
          <w:rFonts w:cs="PT Astra Serif"/>
          <w:bCs/>
          <w:sz w:val="28"/>
          <w:szCs w:val="28"/>
          <w:lang w:eastAsia="en-US"/>
        </w:rPr>
        <w:lastRenderedPageBreak/>
        <w:t>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bookmarkStart w:id="12" w:name="Par24"/>
      <w:bookmarkEnd w:id="12"/>
      <w:r w:rsidRPr="009531A7">
        <w:rPr>
          <w:rFonts w:cs="PT Astra Serif"/>
          <w:bCs/>
          <w:sz w:val="28"/>
          <w:szCs w:val="28"/>
          <w:lang w:eastAsia="en-US"/>
        </w:rPr>
        <w:t xml:space="preserve">к спортивным сооружениям, которые являются объектами </w:t>
      </w:r>
      <w:proofErr w:type="gramStart"/>
      <w:r w:rsidRPr="009531A7">
        <w:rPr>
          <w:rFonts w:cs="PT Astra Serif"/>
          <w:bCs/>
          <w:sz w:val="28"/>
          <w:szCs w:val="28"/>
          <w:lang w:eastAsia="en-US"/>
        </w:rPr>
        <w:t>недвижимости</w:t>
      </w:r>
      <w:proofErr w:type="gramEnd"/>
      <w:r w:rsidRPr="009531A7">
        <w:rPr>
          <w:rFonts w:cs="PT Astra Serif"/>
          <w:bCs/>
          <w:sz w:val="28"/>
          <w:szCs w:val="28"/>
          <w:lang w:eastAsia="en-US"/>
        </w:rPr>
        <w:t xml:space="preserve"> и права на которые зарегистрированы в установленном порядке;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к местам, указанным в </w:t>
      </w:r>
      <w:hyperlink w:anchor="Par13" w:history="1">
        <w:r w:rsidRPr="009531A7">
          <w:rPr>
            <w:rFonts w:cs="PT Astra Serif"/>
            <w:bCs/>
            <w:sz w:val="28"/>
            <w:szCs w:val="28"/>
            <w:lang w:eastAsia="en-US"/>
          </w:rPr>
          <w:t>подпунктах 5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- </w:t>
      </w:r>
      <w:hyperlink w:anchor="Par17" w:history="1">
        <w:r w:rsidRPr="009531A7">
          <w:rPr>
            <w:rFonts w:cs="PT Astra Serif"/>
            <w:bCs/>
            <w:sz w:val="28"/>
            <w:szCs w:val="28"/>
            <w:lang w:eastAsia="en-US"/>
          </w:rPr>
          <w:t>7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настоящего пункта.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Запрет на розничную продажу алкогольной продукции и розничную продажу алкогольной продукции при оказании услуг общественного питания, установленный </w:t>
      </w:r>
      <w:hyperlink w:anchor="Par21" w:history="1">
        <w:r w:rsidRPr="009531A7">
          <w:rPr>
            <w:rFonts w:cs="PT Astra Serif"/>
            <w:bCs/>
            <w:sz w:val="28"/>
            <w:szCs w:val="28"/>
            <w:lang w:eastAsia="en-US"/>
          </w:rPr>
          <w:t>абзацами вторым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- </w:t>
      </w:r>
      <w:hyperlink w:anchor="Par23" w:history="1">
        <w:r w:rsidRPr="009531A7">
          <w:rPr>
            <w:rFonts w:cs="PT Astra Serif"/>
            <w:bCs/>
            <w:sz w:val="28"/>
            <w:szCs w:val="28"/>
            <w:lang w:eastAsia="en-US"/>
          </w:rPr>
          <w:t>четвертым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настоящего подпункта,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11) несовершеннолетним.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 </w:t>
      </w:r>
      <w:hyperlink r:id="rId7" w:history="1">
        <w:r w:rsidRPr="009531A7">
          <w:rPr>
            <w:rFonts w:cs="PT Astra Serif"/>
            <w:bCs/>
            <w:sz w:val="28"/>
            <w:szCs w:val="28"/>
            <w:lang w:eastAsia="en-US"/>
          </w:rPr>
          <w:t>Перечень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соответствующих документов устанавливается уполномоченным Правительством Российской Федерации федеральным органом исполнительной власти;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12) без соответствующей лицензии, без сопроводительных документов в соответствии с требованиями </w:t>
      </w:r>
      <w:hyperlink r:id="rId8" w:history="1">
        <w:r w:rsidRPr="009531A7">
          <w:rPr>
            <w:rFonts w:cs="PT Astra Serif"/>
            <w:bCs/>
            <w:sz w:val="28"/>
            <w:szCs w:val="28"/>
            <w:lang w:eastAsia="en-US"/>
          </w:rPr>
          <w:t>статьи 10.2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Федерального закона № 171-ФЗ, без информации, установленной </w:t>
      </w:r>
      <w:hyperlink r:id="rId9" w:history="1">
        <w:r w:rsidRPr="009531A7">
          <w:rPr>
            <w:rFonts w:cs="PT Astra Serif"/>
            <w:bCs/>
            <w:sz w:val="28"/>
            <w:szCs w:val="28"/>
            <w:lang w:eastAsia="en-US"/>
          </w:rPr>
          <w:t>пунктом 3 статьи 11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настоящего Федерального закона, без указания в документах, сопровождающих оборот этилового спирта, алкогольной и спиртосодержащей продукции, сведений о сертификатах соответствия или декларациях о соответствии, без маркировки в соответствии со </w:t>
      </w:r>
      <w:hyperlink r:id="rId10" w:history="1">
        <w:r w:rsidRPr="009531A7">
          <w:rPr>
            <w:rFonts w:cs="PT Astra Serif"/>
            <w:bCs/>
            <w:sz w:val="28"/>
            <w:szCs w:val="28"/>
            <w:lang w:eastAsia="en-US"/>
          </w:rPr>
          <w:t>статьей 12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настоящего Федерального закона;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13) без предоставления покупателю документа с наличием на нем штрихового кода, содержащего сведения по </w:t>
      </w:r>
      <w:hyperlink r:id="rId11" w:history="1">
        <w:r w:rsidRPr="009531A7">
          <w:rPr>
            <w:rFonts w:cs="PT Astra Serif"/>
            <w:bCs/>
            <w:sz w:val="28"/>
            <w:szCs w:val="28"/>
            <w:lang w:eastAsia="en-US"/>
          </w:rPr>
          <w:t>перечню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, утвержденному федеральным органом по контролю и надзору, о факте фиксации информации о розничной продаже алкогольной продукции в единой государственной автоматизированной информационной системе, за исключением случаев, предусмотренных </w:t>
      </w:r>
      <w:hyperlink r:id="rId12" w:history="1">
        <w:r w:rsidRPr="009531A7">
          <w:rPr>
            <w:rFonts w:cs="PT Astra Serif"/>
            <w:bCs/>
            <w:sz w:val="28"/>
            <w:szCs w:val="28"/>
            <w:lang w:eastAsia="en-US"/>
          </w:rPr>
          <w:t>пунктом 2.1 статьи 8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Федерального закона № 171-ФЗ;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14) дистанционным способом;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15)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bookmarkStart w:id="13" w:name="Par34"/>
      <w:bookmarkEnd w:id="13"/>
      <w:r w:rsidRPr="009531A7">
        <w:rPr>
          <w:rFonts w:cs="PT Astra Serif"/>
          <w:bCs/>
          <w:sz w:val="28"/>
          <w:szCs w:val="28"/>
          <w:lang w:eastAsia="en-US"/>
        </w:rPr>
        <w:t>3. Запрет на розничную продажу алкогольной продукции в местах, указанных: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1) в </w:t>
      </w:r>
      <w:hyperlink w:anchor="Par11" w:history="1">
        <w:r w:rsidRPr="009531A7">
          <w:rPr>
            <w:rFonts w:cs="PT Astra Serif"/>
            <w:bCs/>
            <w:sz w:val="28"/>
            <w:szCs w:val="28"/>
            <w:lang w:eastAsia="en-US"/>
          </w:rPr>
          <w:t>подпункте 3 пункта 2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статьи 16 Федерального закона № 171-ФЗ, не распространяется на розничную продажу сельскохозяйственными </w:t>
      </w:r>
      <w:r w:rsidRPr="009531A7">
        <w:rPr>
          <w:rFonts w:cs="PT Astra Serif"/>
          <w:bCs/>
          <w:sz w:val="28"/>
          <w:szCs w:val="28"/>
          <w:lang w:eastAsia="en-US"/>
        </w:rPr>
        <w:lastRenderedPageBreak/>
        <w:t>товаропроизводителями на сельскохозяйственных рынках и сельскохозяйственных кооперативных рынках произведенных ими вина, игристого вина (шампанского);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2) в </w:t>
      </w:r>
      <w:hyperlink w:anchor="Par16" w:history="1">
        <w:r w:rsidRPr="009531A7">
          <w:rPr>
            <w:rFonts w:cs="PT Astra Serif"/>
            <w:bCs/>
            <w:sz w:val="28"/>
            <w:szCs w:val="28"/>
            <w:lang w:eastAsia="en-US"/>
          </w:rPr>
          <w:t>подпунктах 6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и </w:t>
      </w:r>
      <w:hyperlink w:anchor="Par19" w:history="1">
        <w:r w:rsidRPr="009531A7">
          <w:rPr>
            <w:rFonts w:cs="PT Astra Serif"/>
            <w:bCs/>
            <w:sz w:val="28"/>
            <w:szCs w:val="28"/>
            <w:lang w:eastAsia="en-US"/>
          </w:rPr>
          <w:t>9 пункта 2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статьи 16 Федерального закона № 171-ФЗ, - не распространяется на розничную продажу алкогольной продукции, осуществляемую в магазинах беспошлинной торговли.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4. Розничная продажа алкогольной продукции при оказании услуг общественного питания осуществляется только в объектах общественного питания, имеющих </w:t>
      </w:r>
      <w:hyperlink r:id="rId13" w:history="1">
        <w:r w:rsidRPr="009531A7">
          <w:rPr>
            <w:rFonts w:cs="PT Astra Serif"/>
            <w:bCs/>
            <w:sz w:val="28"/>
            <w:szCs w:val="28"/>
            <w:lang w:eastAsia="en-US"/>
          </w:rPr>
          <w:t>зал обслуживания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посетителей (далее - объект общественного питания), вагонах-ресторанах (вагонах-кафе, вагонах-буфетах, вагонах-барах), а также на морских судах и судах смешанного река-море плавания, внутреннего плавания (далее - водные суда), воздушных судах, за исключением случаев, указанных в настоящем пункте.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питания, как рестораны, бары, кафе, буфеты.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Осуществление розничной продажи алкогольной продукции при оказании услуг общественного питания в условиях выездного обслуживания (далее в настоящем пункте - выездное обслуживание) допускается только при условии соответствия места, в котором осуществляется выездное обслуживание, требованиям </w:t>
      </w:r>
      <w:hyperlink w:anchor="Par64" w:history="1">
        <w:r w:rsidRPr="009531A7">
          <w:rPr>
            <w:rFonts w:cs="PT Astra Serif"/>
            <w:bCs/>
            <w:sz w:val="28"/>
            <w:szCs w:val="28"/>
            <w:lang w:eastAsia="en-US"/>
          </w:rPr>
          <w:t>пункта 7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статьи 16 Федерального закона № 171-ФЗ. Осуществление выездного обслуживания (за исключением розничной продажи алкогольной продукции при оказании услуг общественного питания на воздушных судах, водных судах и железнодорожном транспорте, а также в жилых помещениях жилищного фонда) организацией, имеющей лицензию на розничную продажу алкогольной продукции при оказании услуг общественного питания, допускается только при условии представления такой организацией в лицензирующий орган уведомления о заказчике, дате, времени и месте осуществления выездного обслуживания в форме электронного документа. </w:t>
      </w:r>
      <w:hyperlink r:id="rId14" w:history="1">
        <w:r w:rsidRPr="009531A7">
          <w:rPr>
            <w:rFonts w:cs="PT Astra Serif"/>
            <w:bCs/>
            <w:sz w:val="28"/>
            <w:szCs w:val="28"/>
            <w:lang w:eastAsia="en-US"/>
          </w:rPr>
          <w:t>Форма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и </w:t>
      </w:r>
      <w:hyperlink r:id="rId15" w:history="1">
        <w:r w:rsidRPr="009531A7">
          <w:rPr>
            <w:rFonts w:cs="PT Astra Serif"/>
            <w:bCs/>
            <w:sz w:val="28"/>
            <w:szCs w:val="28"/>
            <w:lang w:eastAsia="en-US"/>
          </w:rPr>
          <w:t>правила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представления уведомления устанавливаются Правительством Российской Федерации.</w:t>
      </w:r>
    </w:p>
    <w:p w:rsidR="000C1ABD" w:rsidRPr="009531A7" w:rsidRDefault="000C1ABD" w:rsidP="009531A7">
      <w:pPr>
        <w:autoSpaceDE w:val="0"/>
        <w:autoSpaceDN w:val="0"/>
        <w:adjustRightInd w:val="0"/>
        <w:jc w:val="both"/>
        <w:rPr>
          <w:rFonts w:cs="PT Astra Serif"/>
          <w:bCs/>
          <w:sz w:val="28"/>
          <w:szCs w:val="28"/>
          <w:lang w:eastAsia="en-US"/>
        </w:rPr>
      </w:pP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Ограничения, установленные настоящим пунктом, не распространяются на случаи продажи алкогольной продукции при оказании услуг общественного питания через мини-бары, находящиеся в гостиничном номере.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bookmarkStart w:id="14" w:name="Par46"/>
      <w:bookmarkEnd w:id="14"/>
      <w:r w:rsidRPr="009531A7">
        <w:rPr>
          <w:rFonts w:cs="PT Astra Serif"/>
          <w:bCs/>
          <w:sz w:val="28"/>
          <w:szCs w:val="28"/>
          <w:lang w:eastAsia="en-US"/>
        </w:rPr>
        <w:t xml:space="preserve">4.1.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</w:t>
      </w:r>
      <w:r w:rsidRPr="009531A7">
        <w:rPr>
          <w:rFonts w:cs="PT Astra Serif"/>
          <w:bCs/>
          <w:sz w:val="28"/>
          <w:szCs w:val="28"/>
          <w:lang w:eastAsia="en-US"/>
        </w:rPr>
        <w:lastRenderedPageBreak/>
        <w:t>зал обслуживания посетителей общей площадью не менее 20 квадратных метров.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полный запрет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о полном запрете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в форме электронных документов в трехдневный срок со дня получения запроса.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5. В объектах общественного питания, в вагонах-ресторанах (вагонах-кафе, вагонах-буфетах, вагонах-барах), на водных судах и воздушных судах не допускается розничная продажа алкогольной продукции, за исключением: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розничной продажи алкогольной продукции, осуществляемой организациями,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розничной продажи алкогольной продукции, связанной с оказанием услуг общественного питания.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Организации, осуществляющие перевозки пассажиров на воздушных судах, вправе осуществлять розничную продажу физическим лицам алкогольной продукции от имени и по поручению организации, имеющей </w:t>
      </w:r>
      <w:r w:rsidRPr="009531A7">
        <w:rPr>
          <w:rFonts w:cs="PT Astra Serif"/>
          <w:bCs/>
          <w:sz w:val="28"/>
          <w:szCs w:val="28"/>
          <w:lang w:eastAsia="en-US"/>
        </w:rPr>
        <w:lastRenderedPageBreak/>
        <w:t>лицензию на розничную продажу алкогольной продукции, в случае,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Организации, осуществляющие перевозки пассажиров на воздушных судах,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организации, имеющей лицензию на розничную продажу алкогольной продукции при оказании услуг общественного питания, полученной по договору, заключенному между этими организациями.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bookmarkStart w:id="15" w:name="Par58"/>
      <w:bookmarkEnd w:id="15"/>
      <w:r w:rsidRPr="009531A7">
        <w:rPr>
          <w:rFonts w:cs="PT Astra Serif"/>
          <w:bCs/>
          <w:sz w:val="28"/>
          <w:szCs w:val="28"/>
          <w:lang w:eastAsia="en-US"/>
        </w:rPr>
        <w:t>6. Запрет на розничную продажу алкогольной продукции при оказании услуг общественного питания в местах, указанных: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1) в </w:t>
      </w:r>
      <w:hyperlink w:anchor="Par8" w:history="1">
        <w:r w:rsidRPr="009531A7">
          <w:rPr>
            <w:rFonts w:cs="PT Astra Serif"/>
            <w:bCs/>
            <w:sz w:val="28"/>
            <w:szCs w:val="28"/>
            <w:lang w:eastAsia="en-US"/>
          </w:rPr>
          <w:t>абзаце пятом подпункта 1 пункта 2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статьи</w:t>
      </w:r>
      <w:r w:rsidR="009531A7" w:rsidRPr="009531A7">
        <w:rPr>
          <w:rFonts w:cs="PT Astra Serif"/>
          <w:bCs/>
          <w:sz w:val="28"/>
          <w:szCs w:val="28"/>
          <w:lang w:eastAsia="en-US"/>
        </w:rPr>
        <w:t xml:space="preserve"> 16 Федерального закона № 171-ФЗ</w:t>
      </w:r>
      <w:r w:rsidRPr="009531A7">
        <w:rPr>
          <w:rFonts w:cs="PT Astra Serif"/>
          <w:bCs/>
          <w:sz w:val="28"/>
          <w:szCs w:val="28"/>
          <w:lang w:eastAsia="en-US"/>
        </w:rPr>
        <w:t xml:space="preserve">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 w:rsidRPr="009531A7">
        <w:rPr>
          <w:rFonts w:cs="PT Astra Serif"/>
          <w:bCs/>
          <w:sz w:val="28"/>
          <w:szCs w:val="28"/>
          <w:lang w:eastAsia="en-US"/>
        </w:rPr>
        <w:t>пуаре</w:t>
      </w:r>
      <w:proofErr w:type="spellEnd"/>
      <w:r w:rsidRPr="009531A7">
        <w:rPr>
          <w:rFonts w:cs="PT Astra Serif"/>
          <w:bCs/>
          <w:sz w:val="28"/>
          <w:szCs w:val="28"/>
          <w:lang w:eastAsia="en-US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 в концертных и театральных залах, парках;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2) в </w:t>
      </w:r>
      <w:hyperlink w:anchor="Par11" w:history="1">
        <w:r w:rsidRPr="009531A7">
          <w:rPr>
            <w:rFonts w:cs="PT Astra Serif"/>
            <w:bCs/>
            <w:sz w:val="28"/>
            <w:szCs w:val="28"/>
            <w:lang w:eastAsia="en-US"/>
          </w:rPr>
          <w:t>подпунктах 3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и </w:t>
      </w:r>
      <w:hyperlink w:anchor="Par19" w:history="1">
        <w:r w:rsidRPr="009531A7">
          <w:rPr>
            <w:rFonts w:cs="PT Astra Serif"/>
            <w:bCs/>
            <w:sz w:val="28"/>
            <w:szCs w:val="28"/>
            <w:lang w:eastAsia="en-US"/>
          </w:rPr>
          <w:t>9 пункта 2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статьи</w:t>
      </w:r>
      <w:r w:rsidR="009531A7" w:rsidRPr="009531A7">
        <w:rPr>
          <w:rFonts w:cs="PT Astra Serif"/>
          <w:bCs/>
          <w:sz w:val="28"/>
          <w:szCs w:val="28"/>
          <w:lang w:eastAsia="en-US"/>
        </w:rPr>
        <w:t xml:space="preserve"> 16 Федерального закона № 171-ФЗ</w:t>
      </w:r>
      <w:r w:rsidRPr="009531A7">
        <w:rPr>
          <w:rFonts w:cs="PT Astra Serif"/>
          <w:bCs/>
          <w:sz w:val="28"/>
          <w:szCs w:val="28"/>
          <w:lang w:eastAsia="en-US"/>
        </w:rPr>
        <w:t xml:space="preserve">, - не распространяется на розничную продажу алкогольной продукции с содержанием этилового спирта не более 16,5 процента готовой продукции, осуществляемую организациями, и розничную продажу пива, пивных напитков, сидра, </w:t>
      </w:r>
      <w:proofErr w:type="spellStart"/>
      <w:r w:rsidRPr="009531A7">
        <w:rPr>
          <w:rFonts w:cs="PT Astra Serif"/>
          <w:bCs/>
          <w:sz w:val="28"/>
          <w:szCs w:val="28"/>
          <w:lang w:eastAsia="en-US"/>
        </w:rPr>
        <w:t>пуаре</w:t>
      </w:r>
      <w:proofErr w:type="spellEnd"/>
      <w:r w:rsidRPr="009531A7">
        <w:rPr>
          <w:rFonts w:cs="PT Astra Serif"/>
          <w:bCs/>
          <w:sz w:val="28"/>
          <w:szCs w:val="28"/>
          <w:lang w:eastAsia="en-US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3) в </w:t>
      </w:r>
      <w:hyperlink w:anchor="Par12" w:history="1">
        <w:r w:rsidRPr="009531A7">
          <w:rPr>
            <w:rFonts w:cs="PT Astra Serif"/>
            <w:bCs/>
            <w:sz w:val="28"/>
            <w:szCs w:val="28"/>
            <w:lang w:eastAsia="en-US"/>
          </w:rPr>
          <w:t>подпункте 4 пункта 2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статьи</w:t>
      </w:r>
      <w:r w:rsidR="009531A7" w:rsidRPr="009531A7">
        <w:rPr>
          <w:rFonts w:cs="PT Astra Serif"/>
          <w:bCs/>
          <w:sz w:val="28"/>
          <w:szCs w:val="28"/>
          <w:lang w:eastAsia="en-US"/>
        </w:rPr>
        <w:t xml:space="preserve"> 16 Федерального закона № 171-ФЗ</w:t>
      </w:r>
      <w:r w:rsidRPr="009531A7">
        <w:rPr>
          <w:rFonts w:cs="PT Astra Serif"/>
          <w:bCs/>
          <w:sz w:val="28"/>
          <w:szCs w:val="28"/>
          <w:lang w:eastAsia="en-US"/>
        </w:rPr>
        <w:t xml:space="preserve">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 w:rsidRPr="009531A7">
        <w:rPr>
          <w:rFonts w:cs="PT Astra Serif"/>
          <w:bCs/>
          <w:sz w:val="28"/>
          <w:szCs w:val="28"/>
          <w:lang w:eastAsia="en-US"/>
        </w:rPr>
        <w:t>пуаре</w:t>
      </w:r>
      <w:proofErr w:type="spellEnd"/>
      <w:r w:rsidRPr="009531A7">
        <w:rPr>
          <w:rFonts w:cs="PT Astra Serif"/>
          <w:bCs/>
          <w:sz w:val="28"/>
          <w:szCs w:val="28"/>
          <w:lang w:eastAsia="en-US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 на железнодорожном, водном и воздушном транспорте общего пользования междугородного и международного сообщения, а также на железнодорожном, водном и воздушном транспорте, не относящемся к транспорту общего пользования;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4) в </w:t>
      </w:r>
      <w:hyperlink w:anchor="Par16" w:history="1">
        <w:r w:rsidRPr="009531A7">
          <w:rPr>
            <w:rFonts w:cs="PT Astra Serif"/>
            <w:bCs/>
            <w:sz w:val="28"/>
            <w:szCs w:val="28"/>
            <w:lang w:eastAsia="en-US"/>
          </w:rPr>
          <w:t>подпункте 6 пункта 2</w:t>
        </w:r>
      </w:hyperlink>
      <w:r w:rsidR="009531A7" w:rsidRPr="009531A7">
        <w:rPr>
          <w:rFonts w:cs="PT Astra Serif"/>
          <w:bCs/>
          <w:sz w:val="28"/>
          <w:szCs w:val="28"/>
          <w:lang w:eastAsia="en-US"/>
        </w:rPr>
        <w:t xml:space="preserve"> статьи 16 Федерального закона № 171-ФЗ</w:t>
      </w:r>
      <w:r w:rsidRPr="009531A7">
        <w:rPr>
          <w:rFonts w:cs="PT Astra Serif"/>
          <w:bCs/>
          <w:sz w:val="28"/>
          <w:szCs w:val="28"/>
          <w:lang w:eastAsia="en-US"/>
        </w:rPr>
        <w:t xml:space="preserve">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 w:rsidRPr="009531A7">
        <w:rPr>
          <w:rFonts w:cs="PT Astra Serif"/>
          <w:bCs/>
          <w:sz w:val="28"/>
          <w:szCs w:val="28"/>
          <w:lang w:eastAsia="en-US"/>
        </w:rPr>
        <w:t>пуаре</w:t>
      </w:r>
      <w:proofErr w:type="spellEnd"/>
      <w:r w:rsidRPr="009531A7">
        <w:rPr>
          <w:rFonts w:cs="PT Astra Serif"/>
          <w:bCs/>
          <w:sz w:val="28"/>
          <w:szCs w:val="28"/>
          <w:lang w:eastAsia="en-US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питания;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5) в </w:t>
      </w:r>
      <w:hyperlink w:anchor="Par24" w:history="1">
        <w:r w:rsidRPr="009531A7">
          <w:rPr>
            <w:rFonts w:cs="PT Astra Serif"/>
            <w:bCs/>
            <w:sz w:val="28"/>
            <w:szCs w:val="28"/>
            <w:lang w:eastAsia="en-US"/>
          </w:rPr>
          <w:t>абзаце пятом подпункта 10 пункта 2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</w:t>
      </w:r>
      <w:r w:rsidR="009531A7" w:rsidRPr="009531A7">
        <w:rPr>
          <w:rFonts w:cs="PT Astra Serif"/>
          <w:bCs/>
          <w:sz w:val="28"/>
          <w:szCs w:val="28"/>
          <w:lang w:eastAsia="en-US"/>
        </w:rPr>
        <w:t>статьи 16 Федерального закона № 171-ФЗ</w:t>
      </w:r>
      <w:r w:rsidRPr="009531A7">
        <w:rPr>
          <w:rFonts w:cs="PT Astra Serif"/>
          <w:bCs/>
          <w:sz w:val="28"/>
          <w:szCs w:val="28"/>
          <w:lang w:eastAsia="en-US"/>
        </w:rPr>
        <w:t xml:space="preserve">, - не распространяется на розничную продажу алкогольной продукции, осуществляемую организациями, и розничную продажу пива, </w:t>
      </w:r>
      <w:r w:rsidRPr="009531A7">
        <w:rPr>
          <w:rFonts w:cs="PT Astra Serif"/>
          <w:bCs/>
          <w:sz w:val="28"/>
          <w:szCs w:val="28"/>
          <w:lang w:eastAsia="en-US"/>
        </w:rPr>
        <w:lastRenderedPageBreak/>
        <w:t xml:space="preserve">пивных напитков, сидра, </w:t>
      </w:r>
      <w:proofErr w:type="spellStart"/>
      <w:r w:rsidRPr="009531A7">
        <w:rPr>
          <w:rFonts w:cs="PT Astra Serif"/>
          <w:bCs/>
          <w:sz w:val="28"/>
          <w:szCs w:val="28"/>
          <w:lang w:eastAsia="en-US"/>
        </w:rPr>
        <w:t>пуаре</w:t>
      </w:r>
      <w:proofErr w:type="spellEnd"/>
      <w:r w:rsidRPr="009531A7">
        <w:rPr>
          <w:rFonts w:cs="PT Astra Serif"/>
          <w:bCs/>
          <w:sz w:val="28"/>
          <w:szCs w:val="28"/>
          <w:lang w:eastAsia="en-US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питания, за исключением времени проведения детско-юношеских спортивных мероприятий.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bookmarkStart w:id="16" w:name="Par64"/>
      <w:bookmarkEnd w:id="16"/>
      <w:r w:rsidRPr="009531A7">
        <w:rPr>
          <w:rFonts w:cs="PT Astra Serif"/>
          <w:bCs/>
          <w:sz w:val="28"/>
          <w:szCs w:val="28"/>
          <w:lang w:eastAsia="en-US"/>
        </w:rPr>
        <w:t xml:space="preserve">7. Не допускается потребление (распитие) алкогольной продукции в местах, указанных в </w:t>
      </w:r>
      <w:hyperlink w:anchor="Par4" w:history="1">
        <w:r w:rsidRPr="009531A7">
          <w:rPr>
            <w:rFonts w:cs="PT Astra Serif"/>
            <w:bCs/>
            <w:sz w:val="28"/>
            <w:szCs w:val="28"/>
            <w:lang w:eastAsia="en-US"/>
          </w:rPr>
          <w:t>подпунктах 1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- </w:t>
      </w:r>
      <w:hyperlink w:anchor="Par19" w:history="1">
        <w:r w:rsidRPr="009531A7">
          <w:rPr>
            <w:rFonts w:cs="PT Astra Serif"/>
            <w:bCs/>
            <w:sz w:val="28"/>
            <w:szCs w:val="28"/>
            <w:lang w:eastAsia="en-US"/>
          </w:rPr>
          <w:t>9 пункта 2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</w:t>
      </w:r>
      <w:r w:rsidR="009531A7" w:rsidRPr="009531A7">
        <w:rPr>
          <w:rFonts w:cs="PT Astra Serif"/>
          <w:bCs/>
          <w:sz w:val="28"/>
          <w:szCs w:val="28"/>
          <w:lang w:eastAsia="en-US"/>
        </w:rPr>
        <w:t>статьи 16 Федерального закона № 171-ФЗ</w:t>
      </w:r>
      <w:r w:rsidRPr="009531A7">
        <w:rPr>
          <w:rFonts w:cs="PT Astra Serif"/>
          <w:bCs/>
          <w:sz w:val="28"/>
          <w:szCs w:val="28"/>
          <w:lang w:eastAsia="en-US"/>
        </w:rPr>
        <w:t xml:space="preserve">, 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спортом), за исключением потребления (распития) алкогольной продукции, приобретенной в организациях, у крестьянских (фермерских) хозяйств и индивидуальных предпринимателей, признаваемых сельскохозяйственными товаропроизводителями, потребления (распития) пива, пивных напитков, сидра, </w:t>
      </w:r>
      <w:proofErr w:type="spellStart"/>
      <w:r w:rsidRPr="009531A7">
        <w:rPr>
          <w:rFonts w:cs="PT Astra Serif"/>
          <w:bCs/>
          <w:sz w:val="28"/>
          <w:szCs w:val="28"/>
          <w:lang w:eastAsia="en-US"/>
        </w:rPr>
        <w:t>пуаре</w:t>
      </w:r>
      <w:proofErr w:type="spellEnd"/>
      <w:r w:rsidRPr="009531A7">
        <w:rPr>
          <w:rFonts w:cs="PT Astra Serif"/>
          <w:bCs/>
          <w:sz w:val="28"/>
          <w:szCs w:val="28"/>
          <w:lang w:eastAsia="en-US"/>
        </w:rPr>
        <w:t>, медовухи, приобретенных у индивидуальных предпринимателей, при оказании этими организациями, крестьянскими (фермерскими) хозяйствами и индивидуальными предпринимателями услуг общественного питания в местах оказания таких услуг, а также несовершеннолетними.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Потребление (распитие) алкогольной продукции, приобретенной в объекте общественного питания, допускается только в данном объекте.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8. Границы прилегающих территорий, указанных в </w:t>
      </w:r>
      <w:hyperlink w:anchor="Par20" w:history="1">
        <w:r w:rsidRPr="009531A7">
          <w:rPr>
            <w:rFonts w:cs="PT Astra Serif"/>
            <w:bCs/>
            <w:sz w:val="28"/>
            <w:szCs w:val="28"/>
            <w:lang w:eastAsia="en-US"/>
          </w:rPr>
          <w:t>подпункте 10 пункта 2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, </w:t>
      </w:r>
      <w:hyperlink w:anchor="Par46" w:history="1">
        <w:r w:rsidRPr="009531A7">
          <w:rPr>
            <w:rFonts w:cs="PT Astra Serif"/>
            <w:bCs/>
            <w:sz w:val="28"/>
            <w:szCs w:val="28"/>
            <w:lang w:eastAsia="en-US"/>
          </w:rPr>
          <w:t>абзаце первом пункта 4.1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</w:t>
      </w:r>
      <w:r w:rsidR="009531A7" w:rsidRPr="009531A7">
        <w:rPr>
          <w:rFonts w:cs="PT Astra Serif"/>
          <w:bCs/>
          <w:sz w:val="28"/>
          <w:szCs w:val="28"/>
          <w:lang w:eastAsia="en-US"/>
        </w:rPr>
        <w:t>статьи 16 Федерального закона № 171-ФЗ</w:t>
      </w:r>
      <w:r w:rsidRPr="009531A7">
        <w:rPr>
          <w:rFonts w:cs="PT Astra Serif"/>
          <w:bCs/>
          <w:sz w:val="28"/>
          <w:szCs w:val="28"/>
          <w:lang w:eastAsia="en-US"/>
        </w:rPr>
        <w:t xml:space="preserve">, определяются с учетом результатов общественных обсуждений органами местного самоуправления муниципальных районов и городских округов, органами местного самоуправления внутригородских муниципальных образований городов федерального значения Москвы, Санкт-Петербурга и Севастополя в соответствии с </w:t>
      </w:r>
      <w:hyperlink r:id="rId16" w:history="1">
        <w:r w:rsidRPr="009531A7">
          <w:rPr>
            <w:rFonts w:cs="PT Astra Serif"/>
            <w:bCs/>
            <w:sz w:val="28"/>
            <w:szCs w:val="28"/>
            <w:lang w:eastAsia="en-US"/>
          </w:rPr>
          <w:t>правилами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>, установленными Правительством Российской Федерации.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bookmarkStart w:id="17" w:name="Par68"/>
      <w:bookmarkEnd w:id="17"/>
      <w:r w:rsidRPr="009531A7">
        <w:rPr>
          <w:rFonts w:cs="PT Astra Serif"/>
          <w:bCs/>
          <w:sz w:val="28"/>
          <w:szCs w:val="28"/>
          <w:lang w:eastAsia="en-US"/>
        </w:rPr>
        <w:t xml:space="preserve">Органы государственной власти субъекта Российской Федерации, уполномоченные на осуществление государственного контроля (надзора) в области производства и оборота этилового спирта, алкогольной и спиртосодержащей продукции, за исключением случаев, если соответствующие полномочия переданы органам местного самоуправления в соответствии с </w:t>
      </w:r>
      <w:hyperlink r:id="rId17" w:history="1">
        <w:r w:rsidRPr="009531A7">
          <w:rPr>
            <w:rFonts w:cs="PT Astra Serif"/>
            <w:bCs/>
            <w:sz w:val="28"/>
            <w:szCs w:val="28"/>
            <w:lang w:eastAsia="en-US"/>
          </w:rPr>
          <w:t>пунктом 2 статьи 7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</w:t>
      </w:r>
      <w:r w:rsidR="009531A7" w:rsidRPr="009531A7">
        <w:rPr>
          <w:rFonts w:cs="PT Astra Serif"/>
          <w:bCs/>
          <w:sz w:val="28"/>
          <w:szCs w:val="28"/>
          <w:lang w:eastAsia="en-US"/>
        </w:rPr>
        <w:t>статьи 16 Федерального закона № 171-ФЗ</w:t>
      </w:r>
      <w:r w:rsidRPr="009531A7">
        <w:rPr>
          <w:rFonts w:cs="PT Astra Serif"/>
          <w:bCs/>
          <w:sz w:val="28"/>
          <w:szCs w:val="28"/>
          <w:lang w:eastAsia="en-US"/>
        </w:rPr>
        <w:t xml:space="preserve">, информируют органы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 w:rsidRPr="009531A7">
        <w:rPr>
          <w:rFonts w:cs="PT Astra Serif"/>
          <w:bCs/>
          <w:sz w:val="28"/>
          <w:szCs w:val="28"/>
          <w:lang w:eastAsia="en-US"/>
        </w:rPr>
        <w:t>пуаре</w:t>
      </w:r>
      <w:proofErr w:type="spellEnd"/>
      <w:r w:rsidRPr="009531A7">
        <w:rPr>
          <w:rFonts w:cs="PT Astra Serif"/>
          <w:bCs/>
          <w:sz w:val="28"/>
          <w:szCs w:val="28"/>
          <w:lang w:eastAsia="en-US"/>
        </w:rP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</w:t>
      </w:r>
      <w:r w:rsidRPr="009531A7">
        <w:rPr>
          <w:rFonts w:cs="PT Astra Serif"/>
          <w:bCs/>
          <w:sz w:val="28"/>
          <w:szCs w:val="28"/>
          <w:lang w:eastAsia="en-US"/>
        </w:rPr>
        <w:lastRenderedPageBreak/>
        <w:t xml:space="preserve">пива, пивных напитков, сидра, </w:t>
      </w:r>
      <w:proofErr w:type="spellStart"/>
      <w:r w:rsidRPr="009531A7">
        <w:rPr>
          <w:rFonts w:cs="PT Astra Serif"/>
          <w:bCs/>
          <w:sz w:val="28"/>
          <w:szCs w:val="28"/>
          <w:lang w:eastAsia="en-US"/>
        </w:rPr>
        <w:t>пуаре</w:t>
      </w:r>
      <w:proofErr w:type="spellEnd"/>
      <w:r w:rsidRPr="009531A7">
        <w:rPr>
          <w:rFonts w:cs="PT Astra Serif"/>
          <w:bCs/>
          <w:sz w:val="28"/>
          <w:szCs w:val="28"/>
          <w:lang w:eastAsia="en-US"/>
        </w:rPr>
        <w:t>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bookmarkStart w:id="18" w:name="Par69"/>
      <w:bookmarkEnd w:id="18"/>
      <w:r w:rsidRPr="009531A7">
        <w:rPr>
          <w:rFonts w:cs="PT Astra Serif"/>
          <w:bCs/>
          <w:sz w:val="28"/>
          <w:szCs w:val="28"/>
          <w:lang w:eastAsia="en-US"/>
        </w:rPr>
        <w:t xml:space="preserve">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территорий, указанных в </w:t>
      </w:r>
      <w:hyperlink w:anchor="Par20" w:history="1">
        <w:r w:rsidRPr="009531A7">
          <w:rPr>
            <w:rFonts w:cs="PT Astra Serif"/>
            <w:bCs/>
            <w:sz w:val="28"/>
            <w:szCs w:val="28"/>
            <w:lang w:eastAsia="en-US"/>
          </w:rPr>
          <w:t>подпункте 10 пункта 2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</w:t>
      </w:r>
      <w:r w:rsidR="009531A7" w:rsidRPr="009531A7">
        <w:rPr>
          <w:rFonts w:cs="PT Astra Serif"/>
          <w:bCs/>
          <w:sz w:val="28"/>
          <w:szCs w:val="28"/>
          <w:lang w:eastAsia="en-US"/>
        </w:rPr>
        <w:t>статьи 16 Федерального закона № 171-ФЗ</w:t>
      </w:r>
      <w:r w:rsidRPr="009531A7">
        <w:rPr>
          <w:rFonts w:cs="PT Astra Serif"/>
          <w:bCs/>
          <w:sz w:val="28"/>
          <w:szCs w:val="28"/>
          <w:lang w:eastAsia="en-US"/>
        </w:rPr>
        <w:t xml:space="preserve">, информируют о нем расположенные на их территориях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9531A7">
        <w:rPr>
          <w:rFonts w:cs="PT Astra Serif"/>
          <w:bCs/>
          <w:sz w:val="28"/>
          <w:szCs w:val="28"/>
          <w:lang w:eastAsia="en-US"/>
        </w:rPr>
        <w:t>пуаре</w:t>
      </w:r>
      <w:proofErr w:type="spellEnd"/>
      <w:r w:rsidRPr="009531A7">
        <w:rPr>
          <w:rFonts w:cs="PT Astra Serif"/>
          <w:bCs/>
          <w:sz w:val="28"/>
          <w:szCs w:val="28"/>
          <w:lang w:eastAsia="en-US"/>
        </w:rPr>
        <w:t xml:space="preserve">, медовухи, а также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9531A7">
        <w:rPr>
          <w:rFonts w:cs="PT Astra Serif"/>
          <w:bCs/>
          <w:sz w:val="28"/>
          <w:szCs w:val="28"/>
          <w:lang w:eastAsia="en-US"/>
        </w:rPr>
        <w:t>пуаре</w:t>
      </w:r>
      <w:proofErr w:type="spellEnd"/>
      <w:r w:rsidRPr="009531A7">
        <w:rPr>
          <w:rFonts w:cs="PT Astra Serif"/>
          <w:bCs/>
          <w:sz w:val="28"/>
          <w:szCs w:val="28"/>
          <w:lang w:eastAsia="en-US"/>
        </w:rPr>
        <w:t>, медовухи, и признаваемые сельскохозяйственными товаропроизводителями организации, крестьянские (фермерские) хозяйства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Порядок информирования, предусмотренного </w:t>
      </w:r>
      <w:hyperlink w:anchor="Par68" w:history="1">
        <w:r w:rsidRPr="009531A7">
          <w:rPr>
            <w:rFonts w:cs="PT Astra Serif"/>
            <w:bCs/>
            <w:sz w:val="28"/>
            <w:szCs w:val="28"/>
            <w:lang w:eastAsia="en-US"/>
          </w:rPr>
          <w:t>абзацами вторым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и </w:t>
      </w:r>
      <w:hyperlink w:anchor="Par69" w:history="1">
        <w:r w:rsidRPr="009531A7">
          <w:rPr>
            <w:rFonts w:cs="PT Astra Serif"/>
            <w:bCs/>
            <w:sz w:val="28"/>
            <w:szCs w:val="28"/>
            <w:lang w:eastAsia="en-US"/>
          </w:rPr>
          <w:t>третьим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</w:t>
      </w:r>
      <w:r w:rsidR="009531A7" w:rsidRPr="009531A7">
        <w:rPr>
          <w:rFonts w:cs="PT Astra Serif"/>
          <w:bCs/>
          <w:sz w:val="28"/>
          <w:szCs w:val="28"/>
          <w:lang w:eastAsia="en-US"/>
        </w:rPr>
        <w:t>статьи 16 Федерального закона № 171-ФЗ</w:t>
      </w:r>
      <w:r w:rsidRPr="009531A7">
        <w:rPr>
          <w:rFonts w:cs="PT Astra Serif"/>
          <w:bCs/>
          <w:sz w:val="28"/>
          <w:szCs w:val="28"/>
          <w:lang w:eastAsia="en-US"/>
        </w:rPr>
        <w:t>, устанавливают органы государственной власти субъектов Российской Федерации.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территориях, указанных в </w:t>
      </w:r>
      <w:hyperlink w:anchor="Par20" w:history="1">
        <w:r w:rsidRPr="009531A7">
          <w:rPr>
            <w:rFonts w:cs="PT Astra Serif"/>
            <w:bCs/>
            <w:sz w:val="28"/>
            <w:szCs w:val="28"/>
            <w:lang w:eastAsia="en-US"/>
          </w:rPr>
          <w:t>подпункте 10 пункта 2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</w:t>
      </w:r>
      <w:r w:rsidR="009531A7" w:rsidRPr="009531A7">
        <w:rPr>
          <w:rFonts w:cs="PT Astra Serif"/>
          <w:bCs/>
          <w:sz w:val="28"/>
          <w:szCs w:val="28"/>
          <w:lang w:eastAsia="en-US"/>
        </w:rPr>
        <w:t>статьи 16 Федерального закона № 171-ФЗ</w:t>
      </w:r>
      <w:r w:rsidRPr="009531A7">
        <w:rPr>
          <w:rFonts w:cs="PT Astra Serif"/>
          <w:bCs/>
          <w:sz w:val="28"/>
          <w:szCs w:val="28"/>
          <w:lang w:eastAsia="en-US"/>
        </w:rPr>
        <w:t>, в форме электронных документов в трехдневный срок со дня получения запроса.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9. </w:t>
      </w:r>
      <w:hyperlink r:id="rId18" w:history="1">
        <w:r w:rsidRPr="009531A7">
          <w:rPr>
            <w:rFonts w:cs="PT Astra Serif"/>
            <w:bCs/>
            <w:sz w:val="28"/>
            <w:szCs w:val="28"/>
            <w:lang w:eastAsia="en-US"/>
          </w:rPr>
          <w:t>Не допускается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розничная продажа алкогольной продукции с 23 часов до 8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розничной продажи пива, пивных напитков, сидра, </w:t>
      </w:r>
      <w:proofErr w:type="spellStart"/>
      <w:r w:rsidRPr="009531A7">
        <w:rPr>
          <w:rFonts w:cs="PT Astra Serif"/>
          <w:bCs/>
          <w:sz w:val="28"/>
          <w:szCs w:val="28"/>
          <w:lang w:eastAsia="en-US"/>
        </w:rPr>
        <w:t>пуаре</w:t>
      </w:r>
      <w:proofErr w:type="spellEnd"/>
      <w:r w:rsidRPr="009531A7">
        <w:rPr>
          <w:rFonts w:cs="PT Astra Serif"/>
          <w:bCs/>
          <w:sz w:val="28"/>
          <w:szCs w:val="28"/>
          <w:lang w:eastAsia="en-US"/>
        </w:rPr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розничной продажи алкогольной продукции в случае,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деле, и розничной продажи алкогольной продукции, осуществляемой в магазинах беспошлинной торговли.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lastRenderedPageBreak/>
        <w:t xml:space="preserve">Органы государственной власти субъектов Российской Федерации вправе устанавливать дополнительные </w:t>
      </w:r>
      <w:hyperlink r:id="rId19" w:history="1">
        <w:r w:rsidRPr="009531A7">
          <w:rPr>
            <w:rFonts w:cs="PT Astra Serif"/>
            <w:bCs/>
            <w:sz w:val="28"/>
            <w:szCs w:val="28"/>
            <w:lang w:eastAsia="en-US"/>
          </w:rPr>
          <w:t>ограничения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если иное не установлено настоящей статьей,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питания, если иное не установлено настоящей статьей.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Органы государственной власти субъектов Российской Федерации устанавливают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питания), </w:t>
      </w:r>
      <w:hyperlink r:id="rId20" w:history="1">
        <w:r w:rsidRPr="009531A7">
          <w:rPr>
            <w:rFonts w:cs="PT Astra Serif"/>
            <w:bCs/>
            <w:sz w:val="28"/>
            <w:szCs w:val="28"/>
            <w:lang w:eastAsia="en-US"/>
          </w:rPr>
          <w:t>требования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к минимальному размеру уставного капитала (уставного фонда) в размере не более чем 1 миллион рублей.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bookmarkStart w:id="19" w:name="Par81"/>
      <w:bookmarkEnd w:id="19"/>
      <w:r w:rsidRPr="009531A7">
        <w:rPr>
          <w:rFonts w:cs="PT Astra Serif"/>
          <w:bCs/>
          <w:sz w:val="28"/>
          <w:szCs w:val="28"/>
          <w:lang w:eastAsia="en-US"/>
        </w:rPr>
        <w:t xml:space="preserve">10. 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9531A7">
        <w:rPr>
          <w:rFonts w:cs="PT Astra Serif"/>
          <w:bCs/>
          <w:sz w:val="28"/>
          <w:szCs w:val="28"/>
          <w:lang w:eastAsia="en-US"/>
        </w:rPr>
        <w:t>пуаре</w:t>
      </w:r>
      <w:proofErr w:type="spellEnd"/>
      <w:r w:rsidRPr="009531A7">
        <w:rPr>
          <w:rFonts w:cs="PT Astra Serif"/>
          <w:bCs/>
          <w:sz w:val="28"/>
          <w:szCs w:val="28"/>
          <w:lang w:eastAsia="en-US"/>
        </w:rPr>
        <w:t>, медовухи) в городских населенных пунктах,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9531A7">
        <w:rPr>
          <w:rFonts w:cs="PT Astra Serif"/>
          <w:bCs/>
          <w:sz w:val="28"/>
          <w:szCs w:val="28"/>
          <w:lang w:eastAsia="en-US"/>
        </w:rPr>
        <w:t>пуаре</w:t>
      </w:r>
      <w:proofErr w:type="spellEnd"/>
      <w:r w:rsidRPr="009531A7">
        <w:rPr>
          <w:rFonts w:cs="PT Astra Serif"/>
          <w:bCs/>
          <w:sz w:val="28"/>
          <w:szCs w:val="28"/>
          <w:lang w:eastAsia="en-US"/>
        </w:rPr>
        <w:t>, медовухи) в сельских населенных пунктах,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bookmarkStart w:id="20" w:name="Par83"/>
      <w:bookmarkEnd w:id="20"/>
      <w:r w:rsidRPr="009531A7">
        <w:rPr>
          <w:rFonts w:cs="PT Astra Serif"/>
          <w:bCs/>
          <w:sz w:val="28"/>
          <w:szCs w:val="28"/>
          <w:lang w:eastAsia="en-US"/>
        </w:rPr>
        <w:t xml:space="preserve">Организации, осуществляющие розничную продажу пива, пивных напитков, сидра, </w:t>
      </w:r>
      <w:proofErr w:type="spellStart"/>
      <w:r w:rsidRPr="009531A7">
        <w:rPr>
          <w:rFonts w:cs="PT Astra Serif"/>
          <w:bCs/>
          <w:sz w:val="28"/>
          <w:szCs w:val="28"/>
          <w:lang w:eastAsia="en-US"/>
        </w:rPr>
        <w:t>пуаре</w:t>
      </w:r>
      <w:proofErr w:type="spellEnd"/>
      <w:r w:rsidRPr="009531A7">
        <w:rPr>
          <w:rFonts w:cs="PT Astra Serif"/>
          <w:bCs/>
          <w:sz w:val="28"/>
          <w:szCs w:val="28"/>
          <w:lang w:eastAsia="en-US"/>
        </w:rPr>
        <w:t xml:space="preserve">, медовухи, и индивидуальные предприниматели, осуществляющие розничную продажу пива, пивных напитков, сидра, </w:t>
      </w:r>
      <w:proofErr w:type="spellStart"/>
      <w:r w:rsidRPr="009531A7">
        <w:rPr>
          <w:rFonts w:cs="PT Astra Serif"/>
          <w:bCs/>
          <w:sz w:val="28"/>
          <w:szCs w:val="28"/>
          <w:lang w:eastAsia="en-US"/>
        </w:rPr>
        <w:t>пуаре</w:t>
      </w:r>
      <w:proofErr w:type="spellEnd"/>
      <w:r w:rsidRPr="009531A7">
        <w:rPr>
          <w:rFonts w:cs="PT Astra Serif"/>
          <w:bCs/>
          <w:sz w:val="28"/>
          <w:szCs w:val="28"/>
          <w:lang w:eastAsia="en-US"/>
        </w:rPr>
        <w:t>, медовухи, должны иметь для таких целей в собственности, хозяйственном ведении, оперативном управлении или в аренде стационарные торговые объекты и складские помещения.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Крестьянские (фермерские) хозяйства и индивидуальные предприниматели, признаваемые сельскохозяйственными товаропроизводителями и осуществляющие розничную продажу произведенных ими вина, игристого вина (шампанского), должны иметь для таких целей в собственности или в аренде стационарные производственные помещения и (или) торговые объекты.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lastRenderedPageBreak/>
        <w:t>Розничная продажа вина, игристого вина (шампанского), произведенных крестьянскими (фермерскими) хозяйствами и индивидуальными предпринимателями, признаваемыми сельскохозяйственными товаропроизводителями, может осуществляться в стационарных производственных помещениях по месту нахождения производства этой продукции и (или) в торговых объектах.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Требования о наличии отдельных складских помещений по каждому месту нахождения обособленного подразделения, указанные в </w:t>
      </w:r>
      <w:hyperlink w:anchor="Par81" w:history="1">
        <w:r w:rsidRPr="009531A7">
          <w:rPr>
            <w:rFonts w:cs="PT Astra Serif"/>
            <w:bCs/>
            <w:sz w:val="28"/>
            <w:szCs w:val="28"/>
            <w:lang w:eastAsia="en-US"/>
          </w:rPr>
          <w:t>абзацах первом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- </w:t>
      </w:r>
      <w:hyperlink w:anchor="Par83" w:history="1">
        <w:r w:rsidRPr="009531A7">
          <w:rPr>
            <w:rFonts w:cs="PT Astra Serif"/>
            <w:bCs/>
            <w:sz w:val="28"/>
            <w:szCs w:val="28"/>
            <w:lang w:eastAsia="en-US"/>
          </w:rPr>
          <w:t>третьем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настоящего пункта, не распространяются на розничную продажу алкогольной продукции в магазинах беспошлинной торговли.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Организации (за исключением бюджетных учреждений), осуществляющие розничную продажу алкогольной продукции в городских и (или) сельских населенных пунктах (за исключением алкогольной продукции с содержанием этилового спирта не более 16,5 процента объема готовой продукции), при оказании услуг общественного питания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объекты общественного питания по каждому месту осуществления указанной деятельности.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Организации (за исключением бюджетных учреждений), осуществляющие в городских и (или) сельских населенных пунктах розничную продажу алкогольной продукции с содержанием этилового спирта не более 16,5 процента объема готовой продукции при оказании услуг общественного питания, и индивидуальные предприниматели, осуществляющие розничную продажу пива, пивных напитков, сидра, </w:t>
      </w:r>
      <w:proofErr w:type="spellStart"/>
      <w:r w:rsidRPr="009531A7">
        <w:rPr>
          <w:rFonts w:cs="PT Astra Serif"/>
          <w:bCs/>
          <w:sz w:val="28"/>
          <w:szCs w:val="28"/>
          <w:lang w:eastAsia="en-US"/>
        </w:rPr>
        <w:t>пуаре</w:t>
      </w:r>
      <w:proofErr w:type="spellEnd"/>
      <w:r w:rsidRPr="009531A7">
        <w:rPr>
          <w:rFonts w:cs="PT Astra Serif"/>
          <w:bCs/>
          <w:sz w:val="28"/>
          <w:szCs w:val="28"/>
          <w:lang w:eastAsia="en-US"/>
        </w:rPr>
        <w:t>, медовухи при оказании услуг общественного питания, должны иметь для таких целей в собственности, хозяйственном ведении, оперативном управлении или в аренде объект общественного питания, который планируется использовать для оказания услуг общественного питания, по каждому месту осуществления указанной деятельности.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>Бюджетные учреждения, осуществляющие розничную продажу алкогольной продукции в городских и (или) сельских населенных пунктах (за исключением алкогольной продукции с содержанием этилового спирта не более 16,5 процента объема готовой продукции) при оказании услуг общественного питания, должны иметь для таких целей в оперативном управлении, безвозмездном пользовании или в аренде, срок которой определен договором и составляет один год и более, стационарные объекты общественного питания по каждому месту осуществления указанной деятельности.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Бюджетные учреждения, осуществляющие в городских и (или) сельских населенных пунктах розничную продажу алкогольной продукции с содержанием этилового спирта не более 16,5 процента объема готовой продукции при оказании услуг общественного питания, должны иметь для таких целей в оперативном управлении, безвозмездном пользовании или в аренде объект общественного питания, который планируется использовать </w:t>
      </w:r>
      <w:r w:rsidRPr="009531A7">
        <w:rPr>
          <w:rFonts w:cs="PT Astra Serif"/>
          <w:bCs/>
          <w:sz w:val="28"/>
          <w:szCs w:val="28"/>
          <w:lang w:eastAsia="en-US"/>
        </w:rPr>
        <w:lastRenderedPageBreak/>
        <w:t>для оказания услуг общественного питания, по каждому месту осуществления указанной деятельности.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 в соответствии с </w:t>
      </w:r>
      <w:hyperlink r:id="rId21" w:history="1">
        <w:r w:rsidRPr="009531A7">
          <w:rPr>
            <w:rFonts w:cs="PT Astra Serif"/>
            <w:bCs/>
            <w:sz w:val="28"/>
            <w:szCs w:val="28"/>
            <w:lang w:eastAsia="en-US"/>
          </w:rPr>
          <w:t>законодательством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Российской Федерации о применении контрольно-кассовой техники.</w:t>
      </w:r>
    </w:p>
    <w:p w:rsidR="000C1ABD" w:rsidRPr="009531A7" w:rsidRDefault="000C1ABD" w:rsidP="009531A7">
      <w:pPr>
        <w:autoSpaceDE w:val="0"/>
        <w:autoSpaceDN w:val="0"/>
        <w:adjustRightInd w:val="0"/>
        <w:ind w:firstLine="540"/>
        <w:jc w:val="both"/>
        <w:rPr>
          <w:rFonts w:cs="PT Astra Serif"/>
          <w:bCs/>
          <w:sz w:val="28"/>
          <w:szCs w:val="28"/>
          <w:lang w:eastAsia="en-US"/>
        </w:rPr>
      </w:pPr>
      <w:r w:rsidRPr="009531A7">
        <w:rPr>
          <w:rFonts w:cs="PT Astra Serif"/>
          <w:bCs/>
          <w:sz w:val="28"/>
          <w:szCs w:val="28"/>
          <w:lang w:eastAsia="en-US"/>
        </w:rPr>
        <w:t xml:space="preserve">11. Если место нахождения стационарного торгового объекта организации, осуществляющей розничную продажу алкогольной продукции, или место нахождения объекта общественного питания организации, осуществляющей розничную продажу алкогольной продукции при оказании услуг общественного питания, в период действия лицензии перестает соответствовать особым требованиям к розничной продаже алкогольной продукции, указанным в </w:t>
      </w:r>
      <w:hyperlink w:anchor="Par20" w:history="1">
        <w:r w:rsidRPr="009531A7">
          <w:rPr>
            <w:rFonts w:cs="PT Astra Serif"/>
            <w:bCs/>
            <w:sz w:val="28"/>
            <w:szCs w:val="28"/>
            <w:lang w:eastAsia="en-US"/>
          </w:rPr>
          <w:t>подпункте 10 пункта 2</w:t>
        </w:r>
      </w:hyperlink>
      <w:r w:rsidRPr="009531A7">
        <w:rPr>
          <w:rFonts w:cs="PT Astra Serif"/>
          <w:bCs/>
          <w:sz w:val="28"/>
          <w:szCs w:val="28"/>
          <w:lang w:eastAsia="en-US"/>
        </w:rPr>
        <w:t xml:space="preserve"> статьи</w:t>
      </w:r>
      <w:r w:rsidR="009531A7" w:rsidRPr="009531A7">
        <w:rPr>
          <w:rFonts w:cs="PT Astra Serif"/>
          <w:bCs/>
          <w:sz w:val="28"/>
          <w:szCs w:val="28"/>
          <w:lang w:eastAsia="en-US"/>
        </w:rPr>
        <w:t xml:space="preserve"> 16 Федерального закона № 171-ФЗ</w:t>
      </w:r>
      <w:r w:rsidRPr="009531A7">
        <w:rPr>
          <w:rFonts w:cs="PT Astra Serif"/>
          <w:bCs/>
          <w:sz w:val="28"/>
          <w:szCs w:val="28"/>
          <w:lang w:eastAsia="en-US"/>
        </w:rPr>
        <w:t>,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применяются.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порядке, установленном настоящим Федеральным законом для выдачи,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питания, но не более чем на пять лет.</w:t>
      </w:r>
    </w:p>
    <w:p w:rsidR="003777E3" w:rsidRPr="009531A7" w:rsidRDefault="003777E3" w:rsidP="009531A7">
      <w:pPr>
        <w:jc w:val="both"/>
        <w:rPr>
          <w:rStyle w:val="a4"/>
          <w:b w:val="0"/>
          <w:sz w:val="28"/>
          <w:szCs w:val="28"/>
        </w:rPr>
      </w:pPr>
    </w:p>
    <w:p w:rsidR="000C1ABD" w:rsidRPr="009531A7" w:rsidRDefault="000C1ABD" w:rsidP="009531A7">
      <w:pPr>
        <w:jc w:val="both"/>
        <w:rPr>
          <w:rStyle w:val="a4"/>
          <w:b w:val="0"/>
          <w:sz w:val="28"/>
          <w:szCs w:val="28"/>
        </w:rPr>
      </w:pPr>
    </w:p>
    <w:p w:rsidR="000C1ABD" w:rsidRPr="009531A7" w:rsidRDefault="000C1ABD" w:rsidP="009531A7">
      <w:pPr>
        <w:jc w:val="both"/>
        <w:rPr>
          <w:rStyle w:val="a4"/>
          <w:b w:val="0"/>
          <w:sz w:val="28"/>
          <w:szCs w:val="28"/>
        </w:rPr>
      </w:pPr>
    </w:p>
    <w:p w:rsidR="000C1ABD" w:rsidRPr="009531A7" w:rsidRDefault="000C1ABD" w:rsidP="009531A7">
      <w:pPr>
        <w:jc w:val="both"/>
        <w:rPr>
          <w:rStyle w:val="a4"/>
          <w:b w:val="0"/>
          <w:sz w:val="28"/>
          <w:szCs w:val="28"/>
        </w:rPr>
      </w:pPr>
    </w:p>
    <w:p w:rsidR="000C1ABD" w:rsidRPr="009531A7" w:rsidRDefault="000C1ABD" w:rsidP="009531A7">
      <w:pPr>
        <w:jc w:val="both"/>
        <w:rPr>
          <w:rStyle w:val="a4"/>
          <w:b w:val="0"/>
          <w:sz w:val="28"/>
          <w:szCs w:val="28"/>
        </w:rPr>
      </w:pPr>
    </w:p>
    <w:p w:rsidR="003777E3" w:rsidRPr="009531A7" w:rsidRDefault="003777E3" w:rsidP="009531A7">
      <w:pPr>
        <w:ind w:firstLine="708"/>
        <w:jc w:val="both"/>
        <w:rPr>
          <w:sz w:val="28"/>
          <w:szCs w:val="28"/>
        </w:rPr>
      </w:pPr>
    </w:p>
    <w:p w:rsidR="003777E3" w:rsidRPr="009531A7" w:rsidRDefault="003777E3" w:rsidP="009531A7">
      <w:pPr>
        <w:rPr>
          <w:sz w:val="28"/>
          <w:szCs w:val="28"/>
        </w:rPr>
      </w:pPr>
    </w:p>
    <w:sectPr w:rsidR="003777E3" w:rsidRPr="009531A7" w:rsidSect="0074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150"/>
    <w:multiLevelType w:val="multilevel"/>
    <w:tmpl w:val="56AA40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A2513"/>
    <w:multiLevelType w:val="multilevel"/>
    <w:tmpl w:val="27A2F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66FA4"/>
    <w:multiLevelType w:val="multilevel"/>
    <w:tmpl w:val="4FF8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70A04"/>
    <w:multiLevelType w:val="multilevel"/>
    <w:tmpl w:val="F850D7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F3818"/>
    <w:multiLevelType w:val="multilevel"/>
    <w:tmpl w:val="5AC6F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1369A"/>
    <w:multiLevelType w:val="hybridMultilevel"/>
    <w:tmpl w:val="F99467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7D52E0"/>
    <w:multiLevelType w:val="multilevel"/>
    <w:tmpl w:val="38441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30D09"/>
    <w:multiLevelType w:val="multilevel"/>
    <w:tmpl w:val="9F82AA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1E"/>
    <w:rsid w:val="000B7A67"/>
    <w:rsid w:val="000C1ABD"/>
    <w:rsid w:val="002A79C1"/>
    <w:rsid w:val="0035201E"/>
    <w:rsid w:val="003777E3"/>
    <w:rsid w:val="003F5798"/>
    <w:rsid w:val="00446C47"/>
    <w:rsid w:val="004F6AE2"/>
    <w:rsid w:val="00626D35"/>
    <w:rsid w:val="006F2EC7"/>
    <w:rsid w:val="00716508"/>
    <w:rsid w:val="007451AD"/>
    <w:rsid w:val="009531A7"/>
    <w:rsid w:val="00972E2C"/>
    <w:rsid w:val="009F6ECE"/>
    <w:rsid w:val="00A270BF"/>
    <w:rsid w:val="00B11658"/>
    <w:rsid w:val="00C60D85"/>
    <w:rsid w:val="00C94BB6"/>
    <w:rsid w:val="00D937E5"/>
    <w:rsid w:val="00EB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C8"/>
    <w:pPr>
      <w:spacing w:after="0" w:line="240" w:lineRule="auto"/>
    </w:pPr>
    <w:rPr>
      <w:rFonts w:ascii="PT Astra Serif" w:hAnsi="PT Astra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E2C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972E2C"/>
    <w:rPr>
      <w:b/>
      <w:bCs/>
    </w:rPr>
  </w:style>
  <w:style w:type="paragraph" w:styleId="a5">
    <w:name w:val="List Paragraph"/>
    <w:basedOn w:val="a"/>
    <w:uiPriority w:val="34"/>
    <w:qFormat/>
    <w:rsid w:val="003777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77E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7A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A6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61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DBDBDB"/>
                        <w:right w:val="none" w:sz="0" w:space="0" w:color="auto"/>
                      </w:divBdr>
                      <w:divsChild>
                        <w:div w:id="153249918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831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628E224D104ADC519F635CB0455749B9C3460F7BD1FD729429BBBCACB47D49644DBC03A07C731A04E1819DC02DA22D32A8532NBO9K" TargetMode="External"/><Relationship Id="rId13" Type="http://schemas.openxmlformats.org/officeDocument/2006/relationships/hyperlink" Target="consultantplus://offline/ref=BAC628E224D104ADC519F635CB045574999D3063F7B21FD729429BBBCACB47D49644DBC6380C9366E51041499D49D720C8368533A679C42ENBOBK" TargetMode="External"/><Relationship Id="rId18" Type="http://schemas.openxmlformats.org/officeDocument/2006/relationships/hyperlink" Target="consultantplus://offline/ref=BAC628E224D104ADC519F635CB0455749A933164F5B21FD729429BBBCACB47D49644DBC6380C9268E51041499D49D720C8368533A679C42ENBO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C628E224D104ADC519F635CB0455749B9D3D61F2B51FD729429BBBCACB47D49644DBC23A0A9834B55F4015D819C421CE368730BAN7OAK" TargetMode="External"/><Relationship Id="rId7" Type="http://schemas.openxmlformats.org/officeDocument/2006/relationships/hyperlink" Target="consultantplus://offline/ref=BAC628E224D104ADC519F635CB0455749B9A3C62F0B21FD729429BBBCACB47D49644DBC6380C9361E51041499D49D720C8368533A679C42ENBOBK" TargetMode="External"/><Relationship Id="rId12" Type="http://schemas.openxmlformats.org/officeDocument/2006/relationships/hyperlink" Target="consultantplus://offline/ref=BAC628E224D104ADC519F635CB0455749B9C3460F7BD1FD729429BBBCACB47D49644DBC6380C9566ED1041499D49D720C8368533A679C42ENBOBK" TargetMode="External"/><Relationship Id="rId17" Type="http://schemas.openxmlformats.org/officeDocument/2006/relationships/hyperlink" Target="consultantplus://offline/ref=BAC628E224D104ADC519F635CB0455749B9C3460F7BD1FD729429BBBCACB47D49644DBC6380C9366ED1041499D49D720C8368533A679C42ENBO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C628E224D104ADC519F635CB0455749B9C3766F3B21FD729429BBBCACB47D49644DBC6380C9361E41041499D49D720C8368533A679C42ENBOBK" TargetMode="External"/><Relationship Id="rId20" Type="http://schemas.openxmlformats.org/officeDocument/2006/relationships/hyperlink" Target="consultantplus://offline/ref=BAC628E224D104ADC519F635CB0455749A933460F8B51FD729429BBBCACB47D49644DBC6380C9360ED1041499D49D720C8368533A679C42ENBOB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C628E224D104ADC519F635CB0455749B9C376FF3B21FD729429BBBCACB47D4844483CA39098D60E7051718DBN1ODK" TargetMode="External"/><Relationship Id="rId11" Type="http://schemas.openxmlformats.org/officeDocument/2006/relationships/hyperlink" Target="consultantplus://offline/ref=BAC628E224D104ADC519F635CB0455749B9D326EF3B01FD729429BBBCACB47D49644DBC6380C9361E61041499D49D720C8368533A679C42ENBOBK" TargetMode="External"/><Relationship Id="rId5" Type="http://schemas.openxmlformats.org/officeDocument/2006/relationships/hyperlink" Target="consultantplus://offline/ref=BAC628E224D104ADC519F635CB0455749B9C3766F3BD1FD729429BBBCACB47D49644DBC6380C9360E11041499D49D720C8368533A679C42ENBOBK" TargetMode="External"/><Relationship Id="rId15" Type="http://schemas.openxmlformats.org/officeDocument/2006/relationships/hyperlink" Target="consultantplus://offline/ref=BAC628E224D104ADC519F635CB0455749B9C3764F1BD1FD729429BBBCACB47D49644DBC6380C9361E41041499D49D720C8368533A679C42ENBO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AC628E224D104ADC519F635CB0455749B9C3460F7BD1FD729429BBBCACB47D49644DBC6380C9260E31041499D49D720C8368533A679C42ENBOBK" TargetMode="External"/><Relationship Id="rId19" Type="http://schemas.openxmlformats.org/officeDocument/2006/relationships/hyperlink" Target="consultantplus://offline/ref=BAC628E224D104ADC519F635CB0455749A933460F8B51FD729429BBBCACB47D4844483CA39098D60E7051718DBN1O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C628E224D104ADC519F635CB0455749B9C3460F7BD1FD729429BBBCACB47D49644DBC6380C9369E11041499D49D720C8368533A679C42ENBOBK" TargetMode="External"/><Relationship Id="rId14" Type="http://schemas.openxmlformats.org/officeDocument/2006/relationships/hyperlink" Target="consultantplus://offline/ref=BAC628E224D104ADC519F635CB0455749B9C3764F1BD1FD729429BBBCACB47D49644DBC6380C9362E61041499D49D720C8368533A679C42ENBOB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6199</Words>
  <Characters>35337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Артеев Федор Георгиевич</dc:creator>
  <cp:lastModifiedBy>Ямалпотребсоюз</cp:lastModifiedBy>
  <cp:revision>2</cp:revision>
  <cp:lastPrinted>2021-03-15T09:43:00Z</cp:lastPrinted>
  <dcterms:created xsi:type="dcterms:W3CDTF">2021-10-18T05:02:00Z</dcterms:created>
  <dcterms:modified xsi:type="dcterms:W3CDTF">2021-10-18T05:02:00Z</dcterms:modified>
</cp:coreProperties>
</file>