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77A" w:rsidRDefault="0036477A" w:rsidP="00F06628">
      <w:pPr>
        <w:ind w:left="340" w:right="-284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b/>
          <w:sz w:val="28"/>
          <w:szCs w:val="28"/>
          <w:lang w:eastAsia="ru-RU"/>
        </w:rPr>
        <w:t>ФГИС «Меркурий»</w:t>
      </w:r>
    </w:p>
    <w:p w:rsidR="00F06628" w:rsidRPr="00F06628" w:rsidRDefault="00F06628" w:rsidP="00F06628">
      <w:pPr>
        <w:ind w:left="340" w:right="-284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С 2016 года предусматривается переход на электронные ветсвидетельства. Изменения в законодательстве предусматривают введение партионного учета движения сырья и продукции в рамках России. В связи с этим в учете движения товаров в 1С необходимо дополнительно отслеживать новое измерение - Ветеринарно-Сопроводительный Документ (ВСД).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 системы Меркурий</w:t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t>: обеспечить сквозной учет движения сырья и продукции в разрезе партий (в терминах Меркурий в разрезе ВСД и Дат изготовления) между всеми субъектами на территории России и Единого Таможенного Союза (ЕТС).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Для обработки всех необходимых операций для предприятий задействуются системы </w:t>
      </w: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Аргус</w:t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Меркурий</w:t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Веста</w:t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. При проведении проверок и контроля за работой предприятий задействуются системы </w:t>
      </w: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Цербер</w:t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Сирано</w:t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. Косвенно задействуется система </w:t>
      </w: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Икар</w:t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 (справочник компаний).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Все системы построены на процессном подходе - единожды введенная информация в одной системе затем используется в другой системе. Дублирование ввода информации исключается.</w:t>
      </w:r>
    </w:p>
    <w:p w:rsidR="00151F16" w:rsidRPr="00F06628" w:rsidRDefault="00151F16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3C9F" w:rsidRPr="00F06628" w:rsidRDefault="006A3C9F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b/>
          <w:sz w:val="28"/>
          <w:szCs w:val="28"/>
          <w:lang w:eastAsia="ru-RU"/>
        </w:rPr>
        <w:t>Как подключиться к системе Меркурий.ХС</w:t>
      </w:r>
    </w:p>
    <w:p w:rsidR="00151F16" w:rsidRPr="00F06628" w:rsidRDefault="00151F16" w:rsidP="00F06628">
      <w:pPr>
        <w:spacing w:before="100" w:beforeAutospacing="1" w:after="100" w:afterAutospacing="1" w:line="240" w:lineRule="auto"/>
        <w:ind w:left="34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Индивидуальный предприниматель</w:t>
      </w:r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получить доступ двумя способами:        Первый способ наиболее оперативный: индивидуальный предприниматель регистрируется путем направления заявки в письменной форме по почте в адрес одного из территориальных управлений Россельхознадзора (</w:t>
      </w:r>
      <w:hyperlink r:id="rId5" w:tgtFrame="_blank" w:history="1">
        <w:r w:rsidRPr="00F06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http://www.fsvps.ru/fsvps/structure/terorgs</w:t>
        </w:r>
      </w:hyperlink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или предоставления им лично заявки в одно из территориальных управлений Россельхознадзора. Для оперативного предоставления доступа рекомендуем обращаться в территориальное управление Россельхознадзора вашего субъекта РФ. Список территориальных управлений размещен на официальном сайте Россельхознадзора по следующей ссылке </w:t>
      </w:r>
      <w:hyperlink r:id="rId6" w:tgtFrame="_blank" w:history="1">
        <w:r w:rsidRPr="00F06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http://www.fsvps.ru/fsvps/structure/terorgs</w:t>
        </w:r>
      </w:hyperlink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вашего удобства воспользуйтесь подготовленным </w:t>
      </w:r>
      <w:hyperlink r:id="rId7" w:tgtFrame="_blank" w:history="1">
        <w:r w:rsidRPr="00F06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шаблоном заявки для ИП</w:t>
        </w:r>
      </w:hyperlink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котором перечислены все необходимые сведения. </w:t>
      </w:r>
    </w:p>
    <w:p w:rsidR="00151F16" w:rsidRPr="00F06628" w:rsidRDefault="00151F16" w:rsidP="00F06628">
      <w:pPr>
        <w:spacing w:before="100" w:beforeAutospacing="1" w:after="100" w:afterAutospacing="1" w:line="240" w:lineRule="auto"/>
        <w:ind w:left="34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способ: индивидуальный предприниматель регистрируется путем направления заявки в форме электронного документа, подписанного индивидуальным предпринимателем простой электронной подписью, посредством информационно-телекоммуникационной сети "Интернет" на адрес электронной почты Россельхознадзора: </w:t>
      </w:r>
      <w:hyperlink r:id="rId8" w:tgtFrame="_blank" w:history="1">
        <w:r w:rsidRPr="00F06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info@svfk.mcx.ru</w:t>
        </w:r>
      </w:hyperlink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вашего удобства воспользуйтесь подготовленным </w:t>
      </w:r>
      <w:hyperlink r:id="rId9" w:tgtFrame="_blank" w:history="1">
        <w:r w:rsidRPr="00F06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шаблоном заявки для ИП</w:t>
        </w:r>
      </w:hyperlink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котором перечислены все необходимые сведения. Для того чтобы электронный документ считался подписанным простой электронной подписью необходимо выполнение в том числе одного из следующих условий: простая электронная подпись содержится в самом электронном документе; ключ простой электронной подписи применяется в соответствии с правилами, установленными оператором информационной системы, с использованием которой </w:t>
      </w:r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осуществляются создание и (или) отправка электронного документа, и в созданном и (или) отправленном электронном документе содержится информация, указывающая на лицо, от имени которого был создан и (или) отправлен электронный документ (</w:t>
      </w:r>
      <w:hyperlink r:id="rId10" w:tgtFrame="_blank" w:history="1">
        <w:r w:rsidRPr="00F06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http://minsvyaz.ru/ru/appeals/faq/32</w:t>
        </w:r>
      </w:hyperlink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7A7BC5" w:rsidRPr="00F06628" w:rsidRDefault="00151F16" w:rsidP="00F06628">
      <w:pPr>
        <w:spacing w:before="100" w:beforeAutospacing="1" w:after="100" w:afterAutospacing="1" w:line="240" w:lineRule="auto"/>
        <w:ind w:left="34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</w:t>
      </w:r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уполномоченные лица организаций регистрируются двумя способами: </w:t>
      </w:r>
    </w:p>
    <w:p w:rsidR="00151F16" w:rsidRPr="00F06628" w:rsidRDefault="00151F16" w:rsidP="00F06628">
      <w:pPr>
        <w:spacing w:before="100" w:beforeAutospacing="1" w:after="100" w:afterAutospacing="1" w:line="240" w:lineRule="auto"/>
        <w:ind w:left="34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способ: путем направления заявки на предоставление доступа к ФГИС, которая предоставляется в письменном виде на бланке организации за подписью руководителя (заместителя руководителя) в Россельхознадзор или в его территориальное управление. Для оперативного предоставления доступа рекомендуем обращаться в территориальное управление Россельхознадзора вашего субъекта РФ. Список территориальных управлений размещен на официальном сайте Россельхознадзора по следующей ссылке </w:t>
      </w:r>
      <w:hyperlink r:id="rId11" w:tgtFrame="_blank" w:history="1">
        <w:r w:rsidRPr="00F06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http://www.fsvps.ru/fsvps/structure/terorgs</w:t>
        </w:r>
      </w:hyperlink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вашего удобства воспользуйтесь подготовленным </w:t>
      </w:r>
      <w:hyperlink r:id="rId12" w:tgtFrame="_blank" w:history="1">
        <w:r w:rsidRPr="00F06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шаблоном заявки для организаций</w:t>
        </w:r>
      </w:hyperlink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котором перечислены все необходимые сведения. </w:t>
      </w:r>
    </w:p>
    <w:p w:rsidR="00151F16" w:rsidRPr="00F06628" w:rsidRDefault="00151F16" w:rsidP="00F06628">
      <w:pPr>
        <w:spacing w:before="100" w:beforeAutospacing="1" w:after="100" w:afterAutospacing="1" w:line="240" w:lineRule="auto"/>
        <w:ind w:left="34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способ: путем направления заявки в форме электронного документа, подписанного электронной подписью руководителя (заместителя руководителя) организации, направленного по электронной почте на адрес </w:t>
      </w:r>
      <w:hyperlink r:id="rId13" w:tgtFrame="_blank" w:history="1">
        <w:r w:rsidRPr="00F06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admin@fsvps.ru</w:t>
        </w:r>
      </w:hyperlink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вашего удобства воспользуйтесь подготовленным </w:t>
      </w:r>
      <w:hyperlink r:id="rId14" w:tgtFrame="_blank" w:history="1">
        <w:r w:rsidRPr="00F06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шаблоном заявки для организаций</w:t>
        </w:r>
      </w:hyperlink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котором перечислены все необходимые сведения. </w:t>
      </w:r>
    </w:p>
    <w:p w:rsidR="006A3C9F" w:rsidRPr="00F06628" w:rsidRDefault="006A3C9F" w:rsidP="00F06628">
      <w:pPr>
        <w:ind w:right="-284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E7CF7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Сейчас будем рассматривать только работу системы Меркурий, которая делится на несколько частей. Ветеринарные врачи работают с системе Меркурий.ГВЭ</w:t>
      </w:r>
      <w:r w:rsidR="008E7CF7"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8E7CF7" w:rsidRPr="00F06628">
        <w:rPr>
          <w:rFonts w:ascii="Times New Roman" w:hAnsi="Times New Roman" w:cs="Times New Roman"/>
          <w:bCs/>
          <w:sz w:val="28"/>
          <w:szCs w:val="28"/>
          <w:lang w:eastAsia="ru-RU"/>
        </w:rPr>
        <w:t>Предприятия работают в системе Меркурий ХС. Если предприятие будет самостоятельно оформлять Ветеринарно-Сопроводительные Документы (ВСД), то Россельхознадзор предоставит доступ в систему Меркурий.ГВЭ сотрудникам предприятия.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bCs/>
          <w:sz w:val="28"/>
          <w:szCs w:val="28"/>
          <w:lang w:eastAsia="ru-RU"/>
        </w:rPr>
        <w:t>Отличие Меркурий.ГВЭ (Государственная Ветеринарная Экспертиза) от Меркурий.ХС (Хозяйствующий Субъект):</w:t>
      </w:r>
    </w:p>
    <w:p w:rsidR="00863CA5" w:rsidRPr="00F06628" w:rsidRDefault="00863CA5" w:rsidP="00F06628">
      <w:pPr>
        <w:pStyle w:val="a5"/>
        <w:numPr>
          <w:ilvl w:val="0"/>
          <w:numId w:val="7"/>
        </w:numPr>
        <w:ind w:left="340" w:right="-284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в Меркурий.ГВЭ возможно гасить (приходовать) ветеринарные сертификаты и Входящие ВСД</w:t>
      </w:r>
    </w:p>
    <w:p w:rsidR="00863CA5" w:rsidRPr="00F06628" w:rsidRDefault="00863CA5" w:rsidP="00F06628">
      <w:pPr>
        <w:pStyle w:val="a5"/>
        <w:numPr>
          <w:ilvl w:val="0"/>
          <w:numId w:val="7"/>
        </w:numPr>
        <w:ind w:left="340" w:right="-284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отправка в Меркурий сведений об Исходящих ВСД.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Меркурий.ХС нужна только для просмотра данных, активные операции с Входящими и Исходящим ВСД (кроме внутренних операций) невозможны.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Работать в системе Меркурий.ГВЭ на производственных предприятиях могут аттестованные специалисты, которых можно или принимать в штат или обратиться к услугам сторонней компании.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Также нужно подчеркнуть, что система Меркурий обеспечивает ведение остатков в разрезе измерений: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Продукция (соответствует записи из классификатора кодов ТНВЭД),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Дата изготовления (представлена в виде конкретной даты; интервал; строка описания периода)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ВСД (ссылка на ветеринарный документ)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Принципы ведения учета в Меркурии: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Вводить только некоторые из измерений нельзя</w:t>
      </w:r>
    </w:p>
    <w:p w:rsidR="008E7CF7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Отгрузка в минус не допускается</w:t>
      </w:r>
    </w:p>
    <w:p w:rsidR="00D64DA3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Схема работы завода и торговой компании в системе Меркурий</w:t>
      </w:r>
    </w:p>
    <w:p w:rsidR="00D64DA3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74375" cy="7560000"/>
            <wp:effectExtent l="0" t="0" r="0" b="3175"/>
            <wp:docPr id="1" name="Рисунок 1" descr="Орормление операций в системе Мерку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ормление операций в системе Меркур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748"/>
                    <a:stretch/>
                  </pic:blipFill>
                  <pic:spPr bwMode="auto">
                    <a:xfrm>
                      <a:off x="0" y="0"/>
                      <a:ext cx="6274375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4DA3" w:rsidRPr="00F06628" w:rsidRDefault="00D64DA3" w:rsidP="00F06628">
      <w:pPr>
        <w:ind w:right="-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63CA5" w:rsidRPr="00F06628" w:rsidRDefault="00D64DA3" w:rsidP="00F06628">
      <w:pPr>
        <w:ind w:right="-284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Список операций работы в системе Меркурий на производстве:</w:t>
      </w:r>
    </w:p>
    <w:p w:rsidR="00802305" w:rsidRPr="00F06628" w:rsidRDefault="00863CA5" w:rsidP="00F06628">
      <w:pPr>
        <w:pStyle w:val="a5"/>
        <w:numPr>
          <w:ilvl w:val="0"/>
          <w:numId w:val="11"/>
        </w:numPr>
        <w:ind w:left="340" w:right="-284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Приходование сырья</w:t>
      </w:r>
      <w:r w:rsidR="00802305"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02305" w:rsidRPr="00F06628" w:rsidRDefault="00802305" w:rsidP="00F06628">
      <w:pPr>
        <w:pStyle w:val="a5"/>
        <w:ind w:left="340" w:right="-284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-Импорт </w:t>
      </w:r>
    </w:p>
    <w:p w:rsidR="00802305" w:rsidRPr="00F06628" w:rsidRDefault="00802305" w:rsidP="00F06628">
      <w:pPr>
        <w:pStyle w:val="a5"/>
        <w:ind w:left="340" w:right="-284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-Покупка  </w:t>
      </w:r>
    </w:p>
    <w:p w:rsidR="00802305" w:rsidRPr="00F06628" w:rsidRDefault="00802305" w:rsidP="00F06628">
      <w:pPr>
        <w:pStyle w:val="a5"/>
        <w:ind w:left="340" w:right="-284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-Отбор проб для лаборатории</w:t>
      </w:r>
    </w:p>
    <w:p w:rsidR="00802305" w:rsidRPr="00F06628" w:rsidRDefault="00D64DA3" w:rsidP="00F06628">
      <w:pPr>
        <w:ind w:right="-284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802305"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 2. Производство продукции</w:t>
      </w:r>
    </w:p>
    <w:p w:rsidR="00802305" w:rsidRPr="00F06628" w:rsidRDefault="00D64DA3" w:rsidP="00F06628">
      <w:pPr>
        <w:ind w:right="-284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802305"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    3. Производство продукции </w:t>
      </w:r>
    </w:p>
    <w:p w:rsidR="00802305" w:rsidRPr="00F06628" w:rsidRDefault="0080230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 4. Отгрузка продукции</w:t>
      </w:r>
    </w:p>
    <w:p w:rsidR="00863CA5" w:rsidRPr="00F06628" w:rsidRDefault="00D64DA3" w:rsidP="00F06628">
      <w:pPr>
        <w:ind w:right="-284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802305"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    5. Инвентаризация</w:t>
      </w:r>
      <w:r w:rsidR="00863CA5" w:rsidRPr="00F06628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1.Приходование сырья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В Меркурии отображается закупки только подконтрольного ветеринарии сырья.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0" w:name="Import"/>
      <w:bookmarkEnd w:id="0"/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Оформление импорта 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1. Открыть список ветеринарных сертификатов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2400" cy="2988000"/>
            <wp:effectExtent l="0" t="0" r="0" b="3175"/>
            <wp:docPr id="2" name="Рисунок 2" descr="Список ветеринарных сертифик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исок ветеринарных сертификатов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40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2. Найти ветеринарный сертификат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1234" cy="5688000"/>
            <wp:effectExtent l="0" t="0" r="0" b="8255"/>
            <wp:docPr id="3" name="Рисунок 3" descr="Поиск ветеринарных сертификатов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иск ветеринарных сертификатов фот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34" cy="56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3. Гашение ветеринарного сертификата</w:t>
      </w:r>
    </w:p>
    <w:p w:rsidR="00863CA5" w:rsidRPr="00F06628" w:rsidRDefault="001D714B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7560" cy="4320000"/>
            <wp:effectExtent l="0" t="0" r="0" b="4445"/>
            <wp:docPr id="20" name="Рисунок 20" descr="C:\Users\Маргарита Юрьевна\Desktop\Редактирование%20сведений%20о%20ветеринарном%20сертифика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 Юрьевна\Desktop\Редактирование%20сведений%20о%20ветеринарном%20сертификате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56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4B" w:rsidRPr="00F06628" w:rsidRDefault="001D714B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1250" cy="5400000"/>
            <wp:effectExtent l="0" t="0" r="3175" b="0"/>
            <wp:docPr id="21" name="Рисунок 21" descr="C:\Users\Маргарита Юрьевна\Desktop\Редактирование%20сведений%20о%20ветеринарном%20сертификате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 Юрьевна\Desktop\Редактирование%20сведений%20о%20ветеринарном%20сертификате%20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25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4B" w:rsidRPr="00F06628" w:rsidRDefault="001D714B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3741" cy="3060000"/>
            <wp:effectExtent l="0" t="0" r="1905" b="7620"/>
            <wp:docPr id="22" name="Рисунок 22" descr="C:\Users\Маргарита Юрьевна\Desktop\Редактирование%20сведений%20о%20ветеринарном%20сертификате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а Юрьевна\Desktop\Редактирование%20сведений%20о%20ветеринарном%20сертификате%20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41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Процедура гашения по сути означает приходование товара. При обнаружении расхождений в ветсертификате и фактической приемкой возможно исправлять дату изготовления, сроки годности, количество.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 </w:t>
      </w:r>
      <w:bookmarkStart w:id="1" w:name="Buy"/>
      <w:bookmarkEnd w:id="1"/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Покупка сырья на территории ЕТС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Операция покупки проводится через Транзакции.</w:t>
      </w:r>
    </w:p>
    <w:p w:rsidR="001D714B" w:rsidRPr="00F06628" w:rsidRDefault="001D714B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Видео урок гашение Ветеринарных свидетельств во ФГИС Меркурий- </w:t>
      </w:r>
      <w:hyperlink r:id="rId21" w:history="1">
        <w:r w:rsidRPr="00F06628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https://youtu.be/ZztCzf5gb5Y</w:t>
        </w:r>
      </w:hyperlink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2" w:name="Lab"/>
      <w:bookmarkEnd w:id="2"/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Лабораторные исследования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8769" cy="648000"/>
            <wp:effectExtent l="0" t="0" r="5080" b="0"/>
            <wp:docPr id="4" name="Рисунок 4" descr="Пробы - скринш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бы - скриншо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69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Поступающее сырье на завод должно проходить лабораторные исследования. По результатам исследования будет приниматься решение об использования сырья для производства продукции или о возврате поставщику.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9164" cy="3420000"/>
            <wp:effectExtent l="0" t="0" r="5080" b="9525"/>
            <wp:docPr id="5" name="Рисунок 5" descr="Добавление сведений о лабораторных исследованиях - скринш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бавление сведений о лабораторных исследованиях - скриншо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164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После забора проб для лабораторных исследований если сырье не возвращается на склад или не пускается в прозводство, его нужно списать. Для этого оприходованное количество сырья, корректируется с помощью </w:t>
      </w: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Инвентаризации</w:t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Объединение партий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В системе предусмотрена возможность объединения нескольких приходов в одну партию. Это может понадобиться для упрощения списания сырья на производство. Например, возможно объединять в одну партию несколько поступлений материалов. В результате в учете несколько Входящих ВСД будут объединены в один ВСД, в названии которого будет в виде строке перечислены все ВСД. Эта операция необратима. Оперировать уже возможно только одной партией.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4946" cy="3348000"/>
            <wp:effectExtent l="0" t="0" r="635" b="5080"/>
            <wp:docPr id="6" name="Рисунок 6" descr="Объединение партий - скринш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ъединение партий - скриншо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46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3" w:name="Prod"/>
      <w:bookmarkEnd w:id="3"/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 Производство продукции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результате гашения ветеринарных сертификатов и входящих ВСД </w:t>
      </w: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сырьё</w:t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 будет накапливаться в журнале </w:t>
      </w: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Входной продукции</w:t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t>. 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После выполнения операции производства вся произведенная </w:t>
      </w: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продукция</w:t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 будет накапливаться в журнале </w:t>
      </w: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Вырабатываемая продукция</w:t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D714B" w:rsidRPr="00F06628" w:rsidRDefault="001D714B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В результате может возникать ситуация когда из 5 тонн подконтрольного сырья будет произведено 20 тонн подконтрольной продукции.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Для оформления выпуска продукции нужно создать новую </w:t>
      </w: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Транзакцию</w:t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t>. 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6811" cy="3564000"/>
            <wp:effectExtent l="0" t="0" r="6985" b="0"/>
            <wp:docPr id="7" name="Рисунок 7" descr="Транзакция для производства - скринш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анзакция для производства - скриншо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811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В шапке Транзакции указывается производитель.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1487" cy="3204000"/>
            <wp:effectExtent l="0" t="0" r="0" b="0"/>
            <wp:docPr id="8" name="Рисунок 8" descr="Отчет производства за смену - скринш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тчет производства за смену - скриншот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487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В Операции транзакции перечисляется подробный список сырья с указанием количества, которое пошло на производство конкретного количества продукции. </w:t>
      </w:r>
    </w:p>
    <w:p w:rsidR="00542456" w:rsidRPr="00F06628" w:rsidRDefault="00542456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Видео урок добавление записей в журнал вырабатываемой продукции- </w:t>
      </w:r>
      <w:hyperlink r:id="rId27" w:history="1">
        <w:r w:rsidRPr="00F06628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https://youtu.be/ZztCzf5gb5Y</w:t>
        </w:r>
      </w:hyperlink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42456" w:rsidRPr="00F06628" w:rsidRDefault="00542456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4" w:name="Sale"/>
      <w:bookmarkEnd w:id="4"/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 Отгрузка продукции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Операция отгрузки оформляется с помощью </w:t>
      </w:r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Транзакции</w:t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0337" cy="2556000"/>
            <wp:effectExtent l="0" t="0" r="6350" b="0"/>
            <wp:docPr id="9" name="Рисунок 9" descr="Создание новой транзакции - скринш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здание новой транзакции - скриншот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337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1662" cy="3528000"/>
            <wp:effectExtent l="0" t="0" r="0" b="0"/>
            <wp:docPr id="10" name="Рисунок 10" descr="Транзакция новая - скринш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ранзакция новая - скриншот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62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38044" cy="2916000"/>
            <wp:effectExtent l="0" t="0" r="1270" b="0"/>
            <wp:docPr id="11" name="Рисунок 11" descr="Транзакция редактиро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ранзакция редактировать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044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3842" cy="3888000"/>
            <wp:effectExtent l="0" t="0" r="0" b="0"/>
            <wp:docPr id="12" name="Рисунок 12" descr="Добавление получателя в транзакции - скринш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бавление получателя в транзакции - скриншот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42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5308" cy="3168000"/>
            <wp:effectExtent l="0" t="0" r="0" b="0"/>
            <wp:docPr id="13" name="Рисунок 13" descr="Сохранение транза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хранение транзакци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308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5732" cy="4176000"/>
            <wp:effectExtent l="0" t="0" r="3175" b="0"/>
            <wp:docPr id="14" name="Рисунок 14" descr="Добавление продукции в транзакцию - скринш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обавление продукции в транзакцию - скриншот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732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2456" w:rsidRPr="00F06628" w:rsidRDefault="00542456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При поиске продукции нужно учитывать, что доступна только та продукция, которая есть на остатках. В минус не получится отгрузить.</w:t>
      </w:r>
    </w:p>
    <w:p w:rsidR="00542456" w:rsidRPr="00F06628" w:rsidRDefault="00542456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Видео урок оформление транзакций во ФГИС Меркурий- </w:t>
      </w:r>
      <w:hyperlink r:id="rId34" w:history="1">
        <w:r w:rsidRPr="00F06628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https://youtu.be/ZztCzf5gb5Y</w:t>
        </w:r>
      </w:hyperlink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После добавления всей продукции нужно отправить подготовленную транзакцию в ГВЭ (Государственная Ветеринарная Экспертиза). Ветврач в Меркурии.ГВЭ сможет оформить отгрузку и после этого возможно распечатать приложение к накладной на отгрузку. 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Приложение к ТОРГ12 может быть несколько вариантов: 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форма для печати на ветеринарном бланке (будет использовать ветеринарный врач, который будет работать в Меркурии)</w:t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0074" cy="4176000"/>
            <wp:effectExtent l="0" t="0" r="0" b="0"/>
            <wp:docPr id="15" name="Рисунок 15" descr="ВСД на печати на бла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СД на печати на бланк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74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форма для печати в виде обычного ветеринарного с</w:t>
      </w:r>
      <w:r w:rsidR="0036477A" w:rsidRPr="00F06628">
        <w:rPr>
          <w:rFonts w:ascii="Times New Roman" w:hAnsi="Times New Roman" w:cs="Times New Roman"/>
          <w:sz w:val="28"/>
          <w:szCs w:val="28"/>
          <w:lang w:eastAsia="ru-RU"/>
        </w:rPr>
        <w:t>видетельства по форме 1, 2, 3, 4</w:t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6650" cy="2268000"/>
            <wp:effectExtent l="0" t="0" r="5080" b="0"/>
            <wp:docPr id="16" name="Рисунок 16" descr="ВСД полноцветная 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СД полноцветная печать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65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полная информация о ветсвидетельствах в виде DatMatrix-штрихкодов </w:t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7670" cy="2880000"/>
            <wp:effectExtent l="0" t="0" r="0" b="0"/>
            <wp:docPr id="17" name="Рисунок 17" descr="ВСД DataMatrix полная фо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СД DataMatrix полная форма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67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сокращенная информация о ветсвидетельствах в виде DatMatrix-штрихкодов </w:t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1315" cy="1188000"/>
            <wp:effectExtent l="0" t="0" r="0" b="0"/>
            <wp:docPr id="18" name="Рисунок 18" descr="ВСД DataMatrix сокращенная фо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СД DataMatrix сокращенная форма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15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62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5" w:name="Invent"/>
      <w:bookmarkEnd w:id="5"/>
      <w:r w:rsidRPr="00F0662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 Инвентаризация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Инвентаризация проводится с целью корректировки количества входной и выходной продукции. </w:t>
      </w:r>
    </w:p>
    <w:p w:rsidR="00863CA5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7523" cy="2952000"/>
            <wp:effectExtent l="0" t="0" r="3175" b="1270"/>
            <wp:docPr id="19" name="Рисунок 19" descr="Инвентаризация - скринш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нвентаризация - скриншот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523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3AB" w:rsidRPr="00F06628" w:rsidRDefault="00863CA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t> </w:t>
      </w:r>
      <w:bookmarkStart w:id="6" w:name="Return"/>
      <w:bookmarkEnd w:id="6"/>
    </w:p>
    <w:p w:rsidR="0025786D" w:rsidRPr="00F06628" w:rsidRDefault="0025786D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784D" w:rsidRPr="00F06628" w:rsidRDefault="0075784D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color w:val="666666"/>
          <w:sz w:val="28"/>
          <w:szCs w:val="28"/>
          <w:lang w:eastAsia="ru-RU"/>
        </w:rPr>
      </w:pPr>
    </w:p>
    <w:p w:rsidR="0075784D" w:rsidRPr="00F06628" w:rsidRDefault="0075784D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color w:val="666666"/>
          <w:sz w:val="28"/>
          <w:szCs w:val="28"/>
          <w:lang w:eastAsia="ru-RU"/>
        </w:rPr>
      </w:pPr>
    </w:p>
    <w:p w:rsidR="007A7BC5" w:rsidRPr="00F06628" w:rsidRDefault="007A7BC5" w:rsidP="00F06628">
      <w:pPr>
        <w:ind w:left="340" w:right="-284" w:firstLine="709"/>
        <w:contextualSpacing/>
        <w:jc w:val="both"/>
        <w:rPr>
          <w:rFonts w:ascii="Times New Roman" w:hAnsi="Times New Roman" w:cs="Times New Roman"/>
          <w:color w:val="666666"/>
          <w:sz w:val="28"/>
          <w:szCs w:val="28"/>
          <w:lang w:eastAsia="ru-RU"/>
        </w:rPr>
      </w:pPr>
    </w:p>
    <w:p w:rsidR="007A7BC5" w:rsidRPr="00F06628" w:rsidRDefault="007A7BC5" w:rsidP="00F06628">
      <w:pPr>
        <w:ind w:left="340" w:right="-284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b/>
          <w:sz w:val="28"/>
          <w:szCs w:val="28"/>
          <w:lang w:eastAsia="ru-RU"/>
        </w:rPr>
        <w:t>Дополнительная информация.</w:t>
      </w:r>
    </w:p>
    <w:p w:rsidR="0025786D" w:rsidRPr="00F06628" w:rsidRDefault="007A7BC5" w:rsidP="00F066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Собраны все з</w:t>
      </w:r>
      <w:r w:rsidR="0025786D" w:rsidRPr="00F06628">
        <w:rPr>
          <w:rFonts w:ascii="Times New Roman" w:hAnsi="Times New Roman" w:cs="Times New Roman"/>
          <w:sz w:val="28"/>
          <w:szCs w:val="28"/>
          <w:lang w:eastAsia="ru-RU"/>
        </w:rPr>
        <w:t xml:space="preserve">аконодательные акты, в которых отражен процесс перехода на ФГИС «Меркурий» для Вас. Не нужно искать больше – все здесь: </w:t>
      </w:r>
    </w:p>
    <w:p w:rsidR="00F96E38" w:rsidRPr="00F06628" w:rsidRDefault="00F96E38" w:rsidP="00F066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РФ от 14.05.1993 № 4979-I </w:t>
      </w:r>
      <w:hyperlink r:id="rId40" w:history="1">
        <w:r w:rsidRPr="00F06628">
          <w:rPr>
            <w:rFonts w:ascii="Times New Roman" w:eastAsia="Times New Roman" w:hAnsi="Times New Roman" w:cs="Times New Roman"/>
            <w:color w:val="359438"/>
            <w:sz w:val="28"/>
            <w:szCs w:val="28"/>
            <w:u w:val="single"/>
            <w:lang w:eastAsia="ru-RU"/>
          </w:rPr>
          <w:t>"О ветеринарии"</w:t>
        </w:r>
      </w:hyperlink>
    </w:p>
    <w:p w:rsidR="00F96E38" w:rsidRPr="00F06628" w:rsidRDefault="00F96E38" w:rsidP="00F066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закон от 13.07.2015 N 243-ФЗ </w:t>
      </w:r>
      <w:hyperlink r:id="rId41" w:history="1">
        <w:r w:rsidRPr="00F06628">
          <w:rPr>
            <w:rFonts w:ascii="Times New Roman" w:eastAsia="Times New Roman" w:hAnsi="Times New Roman" w:cs="Times New Roman"/>
            <w:color w:val="359438"/>
            <w:sz w:val="28"/>
            <w:szCs w:val="28"/>
            <w:u w:val="single"/>
            <w:lang w:eastAsia="ru-RU"/>
          </w:rPr>
          <w:t>"О внесении изменений в Закон Российской Федерации "О ветеринарии" и отдельные законодательные акты Российской Федерации"</w:t>
        </w:r>
      </w:hyperlink>
    </w:p>
    <w:p w:rsidR="00F96E38" w:rsidRPr="00F06628" w:rsidRDefault="00F96E38" w:rsidP="00F066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закон от 28.12.2017 № 431-ФЗ </w:t>
      </w:r>
      <w:hyperlink r:id="rId42" w:history="1">
        <w:r w:rsidRPr="00F06628">
          <w:rPr>
            <w:rFonts w:ascii="Times New Roman" w:eastAsia="Times New Roman" w:hAnsi="Times New Roman" w:cs="Times New Roman"/>
            <w:color w:val="359438"/>
            <w:sz w:val="28"/>
            <w:szCs w:val="28"/>
            <w:u w:val="single"/>
            <w:lang w:eastAsia="ru-RU"/>
          </w:rPr>
          <w:t>"О внесении изменений в статью 4 Федерального закона "О внесении изменений в Закон Российской Федерации "О ветеринарии" и отдельные законодательные акты Российской Федерации"</w:t>
        </w:r>
      </w:hyperlink>
    </w:p>
    <w:p w:rsidR="00F96E38" w:rsidRPr="00F06628" w:rsidRDefault="00F96E38" w:rsidP="00F066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Правительства от 07.11.2016  № 1140 </w:t>
      </w:r>
      <w:hyperlink r:id="rId43" w:history="1">
        <w:r w:rsidRPr="00F06628">
          <w:rPr>
            <w:rFonts w:ascii="Times New Roman" w:eastAsia="Times New Roman" w:hAnsi="Times New Roman" w:cs="Times New Roman"/>
            <w:color w:val="359438"/>
            <w:sz w:val="28"/>
            <w:szCs w:val="28"/>
            <w:u w:val="single"/>
            <w:lang w:eastAsia="ru-RU"/>
          </w:rPr>
          <w:t>«О порядке создания, развития и эксплуатации Федеральной государственной информационной системы в области ветеринарии»</w:t>
        </w:r>
      </w:hyperlink>
    </w:p>
    <w:p w:rsidR="00F96E38" w:rsidRPr="00F06628" w:rsidRDefault="00F96E38" w:rsidP="00F066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   Правительства   РФ  от 09.11.2016 № 1145 </w:t>
      </w:r>
      <w:hyperlink r:id="rId44" w:history="1">
        <w:r w:rsidRPr="00F06628">
          <w:rPr>
            <w:rFonts w:ascii="Times New Roman" w:eastAsia="Times New Roman" w:hAnsi="Times New Roman" w:cs="Times New Roman"/>
            <w:color w:val="359438"/>
            <w:sz w:val="28"/>
            <w:szCs w:val="28"/>
            <w:u w:val="single"/>
            <w:lang w:eastAsia="ru-RU"/>
          </w:rPr>
          <w:t>«Об утверждении Правил аттестации специалистов в области ветеринарии»</w:t>
        </w:r>
      </w:hyperlink>
    </w:p>
    <w:p w:rsidR="00F96E38" w:rsidRPr="00F06628" w:rsidRDefault="00F96E38" w:rsidP="00F066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Минсельхоза РФ от 18.12.2015 № 646 </w:t>
      </w:r>
      <w:hyperlink r:id="rId45" w:history="1">
        <w:r w:rsidRPr="00F06628">
          <w:rPr>
            <w:rFonts w:ascii="Times New Roman" w:eastAsia="Times New Roman" w:hAnsi="Times New Roman" w:cs="Times New Roman"/>
            <w:color w:val="359438"/>
            <w:sz w:val="28"/>
            <w:szCs w:val="28"/>
            <w:u w:val="single"/>
            <w:lang w:eastAsia="ru-RU"/>
          </w:rPr>
          <w:t>"Об утверждении Перечня продукции животного происхождения, на которую уполномоченные лица организаций, являющихся производителями подконтрольных товаров и (или) участниками оборота подконтрольных товаров, и индивидуальные предприниматели, являющиеся производителями подконтрольных товаров и (или) участниками оборота подконтрольных товаров, могут оформлять ветеринарные сопроводительные документы"</w:t>
        </w:r>
      </w:hyperlink>
    </w:p>
    <w:p w:rsidR="00F96E38" w:rsidRPr="00F06628" w:rsidRDefault="00F96E38" w:rsidP="00F066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Минсельхоза РФ от 18.12.2015 № 647 </w:t>
      </w:r>
      <w:hyperlink r:id="rId46" w:anchor="review" w:history="1">
        <w:r w:rsidRPr="00F06628">
          <w:rPr>
            <w:rFonts w:ascii="Times New Roman" w:eastAsia="Times New Roman" w:hAnsi="Times New Roman" w:cs="Times New Roman"/>
            <w:color w:val="359438"/>
            <w:sz w:val="28"/>
            <w:szCs w:val="28"/>
            <w:u w:val="single"/>
            <w:lang w:eastAsia="ru-RU"/>
          </w:rPr>
          <w:t>"Об утверждении Перечня подконтрольных товаров, на которые могут проводить оформление ветеринарных сопроводительных документов аттестованные специалисты, не являющиеся уполномоченными лицами органов и учреждений, входящих в систему Государственной ветеринарной службы Российской Федерации"</w:t>
        </w:r>
      </w:hyperlink>
    </w:p>
    <w:p w:rsidR="00F96E38" w:rsidRPr="00F06628" w:rsidRDefault="00F96E38" w:rsidP="00F066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Минcельхоза РФ от 18.12.2015 № 648 </w:t>
      </w:r>
      <w:hyperlink r:id="rId47" w:history="1">
        <w:r w:rsidRPr="00F06628">
          <w:rPr>
            <w:rFonts w:ascii="Times New Roman" w:eastAsia="Times New Roman" w:hAnsi="Times New Roman" w:cs="Times New Roman"/>
            <w:color w:val="359438"/>
            <w:sz w:val="28"/>
            <w:szCs w:val="28"/>
            <w:u w:val="single"/>
            <w:lang w:eastAsia="ru-RU"/>
          </w:rPr>
          <w:t>"Об утверждении Перечня подконтрольных товаров, подлежащих сопровождению ветеринарными сопроводительными документами"</w:t>
        </w:r>
      </w:hyperlink>
    </w:p>
    <w:p w:rsidR="00F96E38" w:rsidRPr="00F06628" w:rsidRDefault="00F96E38" w:rsidP="00F066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Минсельхоза РФ от 27.12.2016 № 589 </w:t>
      </w:r>
      <w:hyperlink r:id="rId48" w:history="1">
        <w:r w:rsidRPr="00F06628">
          <w:rPr>
            <w:rFonts w:ascii="Times New Roman" w:eastAsia="Times New Roman" w:hAnsi="Times New Roman" w:cs="Times New Roman"/>
            <w:color w:val="359438"/>
            <w:sz w:val="28"/>
            <w:szCs w:val="28"/>
            <w:u w:val="single"/>
            <w:lang w:eastAsia="ru-RU"/>
          </w:rPr>
          <w:t>"Об утверждении Ветеринарных правил организации работы по оформлению ветеринарных сопроводительных документов, порядка оформления ветеринарных сопроводительных документов в электронной форме и порядка оформления ветеринарных сопроводительных документов на бумажных носителях"</w:t>
        </w:r>
      </w:hyperlink>
    </w:p>
    <w:p w:rsidR="00F96E38" w:rsidRPr="00F06628" w:rsidRDefault="00F96E38" w:rsidP="00F066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Минсельхоза РФ от 03.05.2017 № 212 </w:t>
      </w:r>
      <w:hyperlink r:id="rId49" w:history="1">
        <w:r w:rsidRPr="00F06628">
          <w:rPr>
            <w:rFonts w:ascii="Times New Roman" w:eastAsia="Times New Roman" w:hAnsi="Times New Roman" w:cs="Times New Roman"/>
            <w:color w:val="359438"/>
            <w:sz w:val="28"/>
            <w:szCs w:val="28"/>
            <w:u w:val="single"/>
            <w:lang w:eastAsia="ru-RU"/>
          </w:rPr>
          <w:t xml:space="preserve">«Об утверждении формы заявления об аттестации специалистов в области ветеринарии и порядка проведения проверки </w:t>
        </w:r>
        <w:r w:rsidRPr="00F06628">
          <w:rPr>
            <w:rFonts w:ascii="Times New Roman" w:eastAsia="Times New Roman" w:hAnsi="Times New Roman" w:cs="Times New Roman"/>
            <w:color w:val="359438"/>
            <w:sz w:val="28"/>
            <w:szCs w:val="28"/>
            <w:u w:val="single"/>
            <w:lang w:eastAsia="ru-RU"/>
          </w:rPr>
          <w:lastRenderedPageBreak/>
          <w:t>знаний специалистами в области ветеринарии актов, регламентирующих вопросы осуществления ветеринарной сертификации, и практических навыков оформления ветеринарных сопроводительных документов»</w:t>
        </w:r>
      </w:hyperlink>
    </w:p>
    <w:p w:rsidR="00F96E38" w:rsidRPr="00F06628" w:rsidRDefault="00AD3BED" w:rsidP="00F0662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0" w:history="1">
        <w:r w:rsidR="00F96E38" w:rsidRPr="00F06628">
          <w:rPr>
            <w:rFonts w:ascii="Times New Roman" w:eastAsia="Times New Roman" w:hAnsi="Times New Roman" w:cs="Times New Roman"/>
            <w:color w:val="359438"/>
            <w:sz w:val="28"/>
            <w:szCs w:val="28"/>
            <w:u w:val="single"/>
            <w:lang w:eastAsia="ru-RU"/>
          </w:rPr>
          <w:t>Единый перечень товаров, подлежащих ветеринарному контролю (надзору)</w:t>
        </w:r>
      </w:hyperlink>
      <w:r w:rsidR="00F96E38"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утвержденный решением Комиссии Таможенного союза от 18.06.2010 No 317 «О применении ветеринарно-санитарных мер в Таможенном союзе»</w:t>
      </w:r>
    </w:p>
    <w:p w:rsidR="00F96E38" w:rsidRPr="00F06628" w:rsidRDefault="00F96E38" w:rsidP="00F0662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7" w:name="_GoBack"/>
      <w:bookmarkEnd w:id="7"/>
    </w:p>
    <w:p w:rsidR="0025786D" w:rsidRPr="00F06628" w:rsidRDefault="003135B8" w:rsidP="00F06628">
      <w:pPr>
        <w:jc w:val="both"/>
        <w:rPr>
          <w:rFonts w:ascii="Times New Roman" w:hAnsi="Times New Roman" w:cs="Times New Roman"/>
          <w:sz w:val="28"/>
          <w:szCs w:val="28"/>
        </w:rPr>
      </w:pPr>
      <w:r w:rsidRPr="00F06628">
        <w:rPr>
          <w:rFonts w:ascii="Times New Roman" w:hAnsi="Times New Roman" w:cs="Times New Roman"/>
          <w:sz w:val="28"/>
          <w:szCs w:val="28"/>
        </w:rPr>
        <w:t xml:space="preserve">Ссылка на государственную информационную систему в ветеринарии Ветис </w:t>
      </w:r>
      <w:hyperlink r:id="rId51" w:history="1">
        <w:r w:rsidRPr="00F06628">
          <w:rPr>
            <w:rStyle w:val="a6"/>
            <w:rFonts w:ascii="Times New Roman" w:hAnsi="Times New Roman" w:cs="Times New Roman"/>
            <w:sz w:val="28"/>
            <w:szCs w:val="28"/>
          </w:rPr>
          <w:t>http://help.vetrf.ru/</w:t>
        </w:r>
      </w:hyperlink>
      <w:r w:rsidRPr="00F06628">
        <w:rPr>
          <w:rFonts w:ascii="Times New Roman" w:hAnsi="Times New Roman" w:cs="Times New Roman"/>
          <w:sz w:val="28"/>
          <w:szCs w:val="28"/>
        </w:rPr>
        <w:t xml:space="preserve"> </w:t>
      </w:r>
      <w:r w:rsidR="00802305" w:rsidRPr="00F06628">
        <w:rPr>
          <w:rFonts w:ascii="Times New Roman" w:hAnsi="Times New Roman" w:cs="Times New Roman"/>
          <w:sz w:val="28"/>
          <w:szCs w:val="28"/>
        </w:rPr>
        <w:t>где подробно объясняется принцип работы в Меркурий.</w:t>
      </w:r>
    </w:p>
    <w:p w:rsidR="008B50CD" w:rsidRPr="00F06628" w:rsidRDefault="008B50CD" w:rsidP="00F06628">
      <w:pPr>
        <w:ind w:left="34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интересные ссылки в Ветис: </w:t>
      </w:r>
    </w:p>
    <w:p w:rsidR="008B50CD" w:rsidRPr="00F06628" w:rsidRDefault="00AD3BED" w:rsidP="00F06628">
      <w:pPr>
        <w:ind w:left="34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2" w:tooltip="Часто задаваемые вопросы по системе Меркурий" w:history="1">
        <w:r w:rsidR="008B50CD" w:rsidRPr="00F06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Часто задаваемые вопросы по системе Меркурий</w:t>
        </w:r>
      </w:hyperlink>
      <w:r w:rsidR="008B50CD"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50CD" w:rsidRPr="00F06628" w:rsidRDefault="00AD3BED" w:rsidP="00F06628">
      <w:pPr>
        <w:ind w:left="34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3" w:tooltip="Категория:Меркурий" w:history="1">
        <w:r w:rsidR="008B50CD" w:rsidRPr="00F06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Перечень всей справочной информации по системе Меркурий</w:t>
        </w:r>
      </w:hyperlink>
      <w:r w:rsidR="008B50CD"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50CD" w:rsidRPr="00F06628" w:rsidRDefault="00AD3BED" w:rsidP="00F06628">
      <w:pPr>
        <w:ind w:left="34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4" w:tooltip="Подсистема склада временного хранения (Меркурий.СВХ)" w:history="1">
        <w:r w:rsidR="008B50CD" w:rsidRPr="00F06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Подсистема склада временного хранения (Меркурий.СВХ)</w:t>
        </w:r>
      </w:hyperlink>
      <w:r w:rsidR="008B50CD"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50CD" w:rsidRPr="00F06628" w:rsidRDefault="00AD3BED" w:rsidP="00F06628">
      <w:pPr>
        <w:ind w:left="34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5" w:tooltip="Подсистема государственной ветеринарной экспертизы (Меркурий.ГВЭ)" w:history="1">
        <w:r w:rsidR="008B50CD" w:rsidRPr="00F06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Подсистема государственной ветеринарной экспертизы (Меркурий.ГВЭ)</w:t>
        </w:r>
      </w:hyperlink>
      <w:r w:rsidR="008B50CD"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50CD" w:rsidRPr="00F06628" w:rsidRDefault="00AD3BED" w:rsidP="00F06628">
      <w:pPr>
        <w:ind w:left="34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6" w:tooltip="Подсистема хозяйствующего субъекта (Меркурий.ХС)" w:history="1">
        <w:r w:rsidR="008B50CD" w:rsidRPr="00F06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Подсистема хозяйствующего субъекта (Меркурий.ХС)</w:t>
        </w:r>
      </w:hyperlink>
      <w:r w:rsidR="008B50CD"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50CD" w:rsidRPr="00F06628" w:rsidRDefault="00AD3BED" w:rsidP="00F06628">
      <w:pPr>
        <w:ind w:left="340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7" w:tooltip="Подсистема территориального управления (Меркурий.ТУ)" w:history="1">
        <w:r w:rsidR="008B50CD" w:rsidRPr="00F0662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Подсистема территориального управления (Меркурий.ТУ)</w:t>
        </w:r>
      </w:hyperlink>
      <w:r w:rsidR="008B50CD" w:rsidRPr="00F06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50CD" w:rsidRPr="00F06628" w:rsidRDefault="00AD3BED" w:rsidP="00F06628">
      <w:pPr>
        <w:ind w:left="340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58" w:history="1">
        <w:r w:rsidR="005825B2" w:rsidRPr="00F06628">
          <w:rPr>
            <w:rStyle w:val="a6"/>
            <w:rFonts w:ascii="Times New Roman" w:hAnsi="Times New Roman" w:cs="Times New Roman"/>
            <w:sz w:val="28"/>
            <w:szCs w:val="28"/>
          </w:rPr>
          <w:t>http://vetrf.ru/vetrf-forum/posts/list/7378.page</w:t>
        </w:r>
      </w:hyperlink>
      <w:r w:rsidR="005825B2" w:rsidRPr="00F06628">
        <w:rPr>
          <w:rFonts w:ascii="Times New Roman" w:hAnsi="Times New Roman" w:cs="Times New Roman"/>
          <w:sz w:val="28"/>
          <w:szCs w:val="28"/>
        </w:rPr>
        <w:t xml:space="preserve"> - форум.</w:t>
      </w:r>
    </w:p>
    <w:p w:rsidR="007A7BC5" w:rsidRPr="00F06628" w:rsidRDefault="007A7BC5" w:rsidP="00F06628">
      <w:pPr>
        <w:ind w:left="340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6628">
        <w:rPr>
          <w:rFonts w:ascii="Times New Roman" w:hAnsi="Times New Roman" w:cs="Times New Roman"/>
          <w:sz w:val="28"/>
          <w:szCs w:val="28"/>
        </w:rPr>
        <w:t xml:space="preserve">Обучающее видео по работе в Меркурий-      </w:t>
      </w:r>
      <w:r w:rsidRPr="00F06628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u w:val="single"/>
          <w:lang w:val="en-US" w:eastAsia="ru-RU"/>
        </w:rPr>
        <w:t>business</w:t>
      </w:r>
      <w:r w:rsidRPr="00F06628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u w:val="single"/>
          <w:lang w:eastAsia="ru-RU"/>
        </w:rPr>
        <w:t>.</w:t>
      </w:r>
      <w:r w:rsidRPr="00F06628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u w:val="single"/>
          <w:lang w:val="en-US" w:eastAsia="ru-RU"/>
        </w:rPr>
        <w:t>ru</w:t>
      </w:r>
      <w:r w:rsidRPr="00F06628">
        <w:rPr>
          <w:rFonts w:ascii="Times New Roman" w:eastAsia="Times New Roman" w:hAnsi="Times New Roman" w:cs="Times New Roman"/>
          <w:color w:val="0000CC"/>
          <w:sz w:val="28"/>
          <w:szCs w:val="28"/>
          <w:u w:val="single"/>
          <w:lang w:val="en-US" w:eastAsia="ru-RU"/>
        </w:rPr>
        <w:t>article</w:t>
      </w:r>
      <w:r w:rsidRPr="00F06628">
        <w:rPr>
          <w:rFonts w:ascii="Times New Roman" w:eastAsia="Times New Roman" w:hAnsi="Times New Roman" w:cs="Times New Roman"/>
          <w:color w:val="0000CC"/>
          <w:sz w:val="28"/>
          <w:szCs w:val="28"/>
          <w:u w:val="single"/>
          <w:lang w:eastAsia="ru-RU"/>
        </w:rPr>
        <w:t>/884-</w:t>
      </w:r>
      <w:r w:rsidRPr="00F06628">
        <w:rPr>
          <w:rFonts w:ascii="Times New Roman" w:eastAsia="Times New Roman" w:hAnsi="Times New Roman" w:cs="Times New Roman"/>
          <w:color w:val="0000CC"/>
          <w:sz w:val="28"/>
          <w:szCs w:val="28"/>
          <w:u w:val="single"/>
          <w:lang w:val="en-US" w:eastAsia="ru-RU"/>
        </w:rPr>
        <w:t>sistema</w:t>
      </w:r>
      <w:r w:rsidRPr="00F06628">
        <w:rPr>
          <w:rFonts w:ascii="Times New Roman" w:eastAsia="Times New Roman" w:hAnsi="Times New Roman" w:cs="Times New Roman"/>
          <w:color w:val="0000CC"/>
          <w:sz w:val="28"/>
          <w:szCs w:val="28"/>
          <w:u w:val="single"/>
          <w:lang w:eastAsia="ru-RU"/>
        </w:rPr>
        <w:t>-</w:t>
      </w:r>
      <w:r w:rsidRPr="00F06628">
        <w:rPr>
          <w:rFonts w:ascii="Times New Roman" w:eastAsia="Times New Roman" w:hAnsi="Times New Roman" w:cs="Times New Roman"/>
          <w:color w:val="0000CC"/>
          <w:sz w:val="28"/>
          <w:szCs w:val="28"/>
          <w:u w:val="single"/>
          <w:lang w:val="en-US" w:eastAsia="ru-RU"/>
        </w:rPr>
        <w:t>merkuriy</w:t>
      </w:r>
      <w:r w:rsidRPr="00F06628">
        <w:rPr>
          <w:rFonts w:ascii="Times New Roman" w:eastAsia="Times New Roman" w:hAnsi="Times New Roman" w:cs="Times New Roman"/>
          <w:color w:val="0000CC"/>
          <w:sz w:val="28"/>
          <w:szCs w:val="28"/>
          <w:u w:val="single"/>
          <w:lang w:eastAsia="ru-RU"/>
        </w:rPr>
        <w:t>…</w:t>
      </w:r>
      <w:r w:rsidRPr="00F06628">
        <w:rPr>
          <w:rFonts w:ascii="Times New Roman" w:eastAsia="Times New Roman" w:hAnsi="Times New Roman" w:cs="Times New Roman"/>
          <w:color w:val="0000CC"/>
          <w:sz w:val="28"/>
          <w:szCs w:val="28"/>
          <w:u w:val="single"/>
          <w:lang w:val="en-US" w:eastAsia="ru-RU"/>
        </w:rPr>
        <w:t>torgovli</w:t>
      </w:r>
    </w:p>
    <w:p w:rsidR="005825B2" w:rsidRPr="00F06628" w:rsidRDefault="005825B2" w:rsidP="00F06628">
      <w:pPr>
        <w:ind w:left="340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825B2" w:rsidRPr="00F06628" w:rsidSect="008B50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1D41"/>
    <w:multiLevelType w:val="multilevel"/>
    <w:tmpl w:val="1136A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20CFD"/>
    <w:multiLevelType w:val="hybridMultilevel"/>
    <w:tmpl w:val="08E20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4790A"/>
    <w:multiLevelType w:val="multilevel"/>
    <w:tmpl w:val="6AF6D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0147D6"/>
    <w:multiLevelType w:val="hybridMultilevel"/>
    <w:tmpl w:val="A4B650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C05B89"/>
    <w:multiLevelType w:val="multilevel"/>
    <w:tmpl w:val="B1E08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0D5348"/>
    <w:multiLevelType w:val="hybridMultilevel"/>
    <w:tmpl w:val="04DA7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E7CC4"/>
    <w:multiLevelType w:val="multilevel"/>
    <w:tmpl w:val="A00C8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A7798E"/>
    <w:multiLevelType w:val="multilevel"/>
    <w:tmpl w:val="364C6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227036"/>
    <w:multiLevelType w:val="multilevel"/>
    <w:tmpl w:val="3C0AB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714E8F"/>
    <w:multiLevelType w:val="multilevel"/>
    <w:tmpl w:val="244CF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F30D96"/>
    <w:multiLevelType w:val="multilevel"/>
    <w:tmpl w:val="C4D83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E52C2E"/>
    <w:multiLevelType w:val="multilevel"/>
    <w:tmpl w:val="15024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812751"/>
    <w:multiLevelType w:val="hybridMultilevel"/>
    <w:tmpl w:val="6D605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8"/>
  </w:num>
  <w:num w:numId="9">
    <w:abstractNumId w:val="10"/>
  </w:num>
  <w:num w:numId="10">
    <w:abstractNumId w:val="3"/>
  </w:num>
  <w:num w:numId="11">
    <w:abstractNumId w:val="12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63CA5"/>
    <w:rsid w:val="00051F15"/>
    <w:rsid w:val="00151F16"/>
    <w:rsid w:val="001D714B"/>
    <w:rsid w:val="0025786D"/>
    <w:rsid w:val="003135B8"/>
    <w:rsid w:val="0036477A"/>
    <w:rsid w:val="00542456"/>
    <w:rsid w:val="005825B2"/>
    <w:rsid w:val="006038EE"/>
    <w:rsid w:val="006A3C9F"/>
    <w:rsid w:val="0075784D"/>
    <w:rsid w:val="007A7BC5"/>
    <w:rsid w:val="00802305"/>
    <w:rsid w:val="00863CA5"/>
    <w:rsid w:val="008B50CD"/>
    <w:rsid w:val="008E7CF7"/>
    <w:rsid w:val="00A61FFC"/>
    <w:rsid w:val="00AD3BED"/>
    <w:rsid w:val="00B753AB"/>
    <w:rsid w:val="00C11758"/>
    <w:rsid w:val="00C34A0E"/>
    <w:rsid w:val="00D64DA3"/>
    <w:rsid w:val="00F06628"/>
    <w:rsid w:val="00F96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C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7CF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D714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B50C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C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7CF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D714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B50C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9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216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54502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8" w:space="15" w:color="F5F7F8"/>
                          </w:divBdr>
                          <w:divsChild>
                            <w:div w:id="53492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6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366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65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74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406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1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9563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6770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576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880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0402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6899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5966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1816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72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8673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50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5558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9917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7271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9545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9403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7794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5092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0173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7788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7701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3841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6728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8270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4312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0847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5605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0284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328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310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9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5442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2788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6072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5169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23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3559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5070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5630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8132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494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8125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7410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9618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6685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1346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8338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0220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1271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9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2232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23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4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0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4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212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25948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8" w:space="15" w:color="F5F7F8"/>
                          </w:divBdr>
                          <w:divsChild>
                            <w:div w:id="111224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06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9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21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191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90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7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4217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8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23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25516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8" w:space="15" w:color="F5F7F8"/>
                          </w:divBdr>
                          <w:divsChild>
                            <w:div w:id="154640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23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040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76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73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3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10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007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6955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1939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2806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0290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1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76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815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210595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8" w:space="15" w:color="F5F7F8"/>
                          </w:divBdr>
                          <w:divsChild>
                            <w:div w:id="103522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24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129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289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381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59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71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3154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dmin@fsvps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21" Type="http://schemas.openxmlformats.org/officeDocument/2006/relationships/hyperlink" Target="https://youtu.be/ZztCzf5gb5Y" TargetMode="External"/><Relationship Id="rId34" Type="http://schemas.openxmlformats.org/officeDocument/2006/relationships/hyperlink" Target="https://youtu.be/ZztCzf5gb5Y" TargetMode="External"/><Relationship Id="rId42" Type="http://schemas.openxmlformats.org/officeDocument/2006/relationships/hyperlink" Target="http://publication.pravo.gov.ru/Document/View/0001201712290008?index=0&amp;rangeSize=1" TargetMode="External"/><Relationship Id="rId47" Type="http://schemas.openxmlformats.org/officeDocument/2006/relationships/hyperlink" Target="http://help.vetrf.ru/images/9/97/Order648_20151218.pdf" TargetMode="External"/><Relationship Id="rId50" Type="http://schemas.openxmlformats.org/officeDocument/2006/relationships/hyperlink" Target="http://docs.cntd.ru/document/902224701" TargetMode="External"/><Relationship Id="rId55" Type="http://schemas.openxmlformats.org/officeDocument/2006/relationships/hyperlink" Target="http://help.vetrf.ru/wiki/%D0%9F%D0%BE%D0%B4%D1%81%D0%B8%D1%81%D1%82%D0%B5%D0%BC%D0%B0_%D0%B3%D0%BE%D1%81%D1%83%D0%B4%D0%B0%D1%80%D1%81%D1%82%D0%B2%D0%B5%D0%BD%D0%BD%D0%BE%D0%B9_%D0%B2%D0%B5%D1%82%D0%B5%D1%80%D0%B8%D0%BD%D0%B0%D1%80%D0%BD%D0%BE%D0%B9_%D1%8D%D0%BA%D1%81%D0%BF%D0%B5%D1%80%D1%82%D0%B8%D0%B7%D1%8B_(%D0%9C%D0%B5%D1%80%D0%BA%D1%83%D1%80%D0%B8%D0%B9.%D0%93%D0%92%D0%AD)" TargetMode="External"/><Relationship Id="rId7" Type="http://schemas.openxmlformats.org/officeDocument/2006/relationships/hyperlink" Target="http://vetrf.ru/vetrf-docs/ru/sample/sampleMercuryIP2.doc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41" Type="http://schemas.openxmlformats.org/officeDocument/2006/relationships/hyperlink" Target="http://pravo.gov.ru/proxy/ips/?docbody=&amp;nd=102375702&amp;intelsearch=%D4%E5%E4%E5%F0%E0%EB%FC%ED%FB%E9+%E7%E0%EA%EE%ED+%B9243-%D4%C7" TargetMode="External"/><Relationship Id="rId54" Type="http://schemas.openxmlformats.org/officeDocument/2006/relationships/hyperlink" Target="http://help.vetrf.ru/wiki/%D0%9F%D0%BE%D0%B4%D1%81%D0%B8%D1%81%D1%82%D0%B5%D0%BC%D0%B0_%D1%81%D0%BA%D0%BB%D0%B0%D0%B4%D0%B0_%D0%B2%D1%80%D0%B5%D0%BC%D0%B5%D0%BD%D0%BD%D0%BE%D0%B3%D0%BE_%D1%85%D1%80%D0%B0%D0%BD%D0%B5%D0%BD%D0%B8%D1%8F_(%D0%9C%D0%B5%D1%80%D0%BA%D1%83%D1%80%D0%B8%D0%B9.%D0%A1%D0%92%D0%A5)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fsvps.ru/fsvps/structure/terorgs" TargetMode="External"/><Relationship Id="rId11" Type="http://schemas.openxmlformats.org/officeDocument/2006/relationships/hyperlink" Target="http://www.fsvps.ru/fsvps/structure/terorgs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hyperlink" Target="http://base.garant.ru/10108225/" TargetMode="External"/><Relationship Id="rId45" Type="http://schemas.openxmlformats.org/officeDocument/2006/relationships/hyperlink" Target="http://www.garant.ru/products/ipo/prime/doc/71240806/" TargetMode="External"/><Relationship Id="rId53" Type="http://schemas.openxmlformats.org/officeDocument/2006/relationships/hyperlink" Target="http://help.vetrf.ru/wiki/%D0%9A%D0%B0%D1%82%D0%B5%D0%B3%D0%BE%D1%80%D0%B8%D1%8F:%D0%9C%D0%B5%D1%80%D0%BA%D1%83%D1%80%D0%B8%D0%B9" TargetMode="External"/><Relationship Id="rId58" Type="http://schemas.openxmlformats.org/officeDocument/2006/relationships/hyperlink" Target="http://vetrf.ru/vetrf-forum/posts/list/7378.page" TargetMode="External"/><Relationship Id="rId5" Type="http://schemas.openxmlformats.org/officeDocument/2006/relationships/hyperlink" Target="http://www.fsvps.ru/fsvps/structure/terorgs" TargetMode="Externa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hyperlink" Target="http://publication.pravo.gov.ru/Document/View/0001201708210014" TargetMode="External"/><Relationship Id="rId57" Type="http://schemas.openxmlformats.org/officeDocument/2006/relationships/hyperlink" Target="http://help.vetrf.ru/wiki/%D0%9F%D0%BE%D0%B4%D1%81%D0%B8%D1%81%D1%82%D0%B5%D0%BC%D0%B0_%D1%82%D0%B5%D1%80%D1%80%D0%B8%D1%82%D0%BE%D1%80%D0%B8%D0%B0%D0%BB%D1%8C%D0%BD%D0%BE%D0%B3%D0%BE_%D1%83%D0%BF%D1%80%D0%B0%D0%B2%D0%BB%D0%B5%D0%BD%D0%B8%D1%8F_(%D0%9C%D0%B5%D1%80%D0%BA%D1%83%D1%80%D0%B8%D0%B9.%D0%A2%D0%A3)" TargetMode="External"/><Relationship Id="rId61" Type="http://schemas.microsoft.com/office/2007/relationships/stylesWithEffects" Target="stylesWithEffects.xml"/><Relationship Id="rId10" Type="http://schemas.openxmlformats.org/officeDocument/2006/relationships/hyperlink" Target="http://minsvyaz.ru/ru/appeals/faq/32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hyperlink" Target="http://pravo.gov.ru/proxy/ips/?docbody=&amp;nd=102414814&amp;intelsearch=%CF%EE%F1%F2%E0%ED%EE%E2%EB%E5%ED%E8%E5+++%CF%F0%E0%E2%E8%F2%E5%EB%FC%F1%F2%E2%E0+++%D0%D4++%EE%F2+09.11.2016+%B9+1145+%AB%CE%E1+%F3%F2%E2%E5%F0%E6%E4%E5%ED%E8%E8+%CF%F0%E0%E2%E8%EB+%E0%F2%F2%E5%F1%F2%E0%F6%E8%E8+%F1%EF%E5%F6%E8%E0%EB%E8%F1%F2%EE%E2+%E2+%EE%E1%EB%E0%F1%F2%E8+%E2%E5%F2%E5%F0%E8%ED%E0%F0%E8%E8%BB" TargetMode="External"/><Relationship Id="rId52" Type="http://schemas.openxmlformats.org/officeDocument/2006/relationships/hyperlink" Target="http://help.vetrf.ru/wiki/%D0%A7%D0%B0%D1%81%D1%82%D0%BE_%D0%B7%D0%B0%D0%B4%D0%B0%D0%B2%D0%B0%D0%B5%D0%BC%D1%8B%D0%B5_%D0%B2%D0%BE%D0%BF%D1%80%D0%BE%D1%81%D1%8B_%D0%BF%D0%BE_%D1%81%D0%B8%D1%81%D1%82%D0%B5%D0%BC%D0%B5_%D0%9C%D0%B5%D1%80%D0%BA%D1%83%D1%80%D0%B8%D0%B9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vetrf.ru/vetrf-docs/ru/sample/sampleMercuryIP2.doc" TargetMode="External"/><Relationship Id="rId14" Type="http://schemas.openxmlformats.org/officeDocument/2006/relationships/hyperlink" Target="http://vetrf.ru/vetrf-docs/ru/sample/sampleMercuryUL2.doc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youtu.be/ZztCzf5gb5Y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hyperlink" Target="http://publication.pravo.gov.ru/Document/GetFile/0001201611090010?type=pdf" TargetMode="External"/><Relationship Id="rId48" Type="http://schemas.openxmlformats.org/officeDocument/2006/relationships/hyperlink" Target="https://rg.ru/pril/135/32/45/45094.pdf" TargetMode="External"/><Relationship Id="rId56" Type="http://schemas.openxmlformats.org/officeDocument/2006/relationships/hyperlink" Target="http://help.vetrf.ru/wiki/%D0%9F%D0%BE%D0%B4%D1%81%D0%B8%D1%81%D1%82%D0%B5%D0%BC%D0%B0_%D1%85%D0%BE%D0%B7%D1%8F%D0%B9%D1%81%D1%82%D0%B2%D1%83%D1%8E%D1%89%D0%B5%D0%B3%D0%BE_%D1%81%D1%83%D0%B1%D1%8A%D0%B5%D0%BA%D1%82%D0%B0_(%D0%9C%D0%B5%D1%80%D0%BA%D1%83%D1%80%D0%B8%D0%B9.%D0%A5%D0%A1)" TargetMode="External"/><Relationship Id="rId8" Type="http://schemas.openxmlformats.org/officeDocument/2006/relationships/hyperlink" Target="mailto:info@svfk.mcx.ru" TargetMode="External"/><Relationship Id="rId51" Type="http://schemas.openxmlformats.org/officeDocument/2006/relationships/hyperlink" Target="http://help.vetrf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vetrf.ru/vetrf-docs/ru/sample/sampleMercuryUL2.doc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hyperlink" Target="http://www.garant.ru/products/ipo/prime/doc/71240808/" TargetMode="External"/><Relationship Id="rId5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16</Pages>
  <Words>2467</Words>
  <Characters>14064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Юрьевна</dc:creator>
  <cp:lastModifiedBy>Александр</cp:lastModifiedBy>
  <cp:revision>13</cp:revision>
  <cp:lastPrinted>2018-05-16T05:21:00Z</cp:lastPrinted>
  <dcterms:created xsi:type="dcterms:W3CDTF">2018-05-14T11:08:00Z</dcterms:created>
  <dcterms:modified xsi:type="dcterms:W3CDTF">2018-05-30T09:17:00Z</dcterms:modified>
</cp:coreProperties>
</file>